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#127</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R2-2406424</w:t>
      </w:r>
      <w:bookmarkStart w:id="2" w:name="_GoBack"/>
      <w:bookmarkEnd w:id="2"/>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hint="eastAsia" w:ascii="Arial" w:hAnsi="Arial" w:cs="Arial"/>
          <w:b/>
          <w:bCs/>
          <w:snapToGrid w:val="0"/>
          <w:kern w:val="0"/>
          <w:sz w:val="24"/>
        </w:rPr>
        <w:t>Maastricht, Netherlands, Aug 19</w:t>
      </w:r>
      <w:r>
        <w:rPr>
          <w:rFonts w:hint="eastAsia" w:ascii="Arial" w:hAnsi="Arial" w:cs="Arial"/>
          <w:b/>
          <w:bCs/>
          <w:snapToGrid w:val="0"/>
          <w:kern w:val="0"/>
          <w:sz w:val="24"/>
          <w:vertAlign w:val="superscript"/>
        </w:rPr>
        <w:t>th</w:t>
      </w:r>
      <w:r>
        <w:rPr>
          <w:rFonts w:hint="eastAsia" w:ascii="Arial" w:hAnsi="Arial" w:cs="Arial"/>
          <w:b/>
          <w:bCs/>
          <w:snapToGrid w:val="0"/>
          <w:kern w:val="0"/>
          <w:sz w:val="24"/>
          <w:lang w:val="en-US" w:eastAsia="zh-CN"/>
        </w:rPr>
        <w:t>-</w:t>
      </w:r>
      <w:r>
        <w:rPr>
          <w:rFonts w:hint="eastAsia" w:ascii="Arial" w:hAnsi="Arial" w:cs="Arial"/>
          <w:b/>
          <w:bCs/>
          <w:snapToGrid w:val="0"/>
          <w:kern w:val="0"/>
          <w:sz w:val="24"/>
        </w:rPr>
        <w:t>23</w:t>
      </w:r>
      <w:r>
        <w:rPr>
          <w:rFonts w:hint="eastAsia" w:ascii="Arial" w:hAnsi="Arial" w:cs="Arial"/>
          <w:b/>
          <w:bCs/>
          <w:snapToGrid w:val="0"/>
          <w:kern w:val="0"/>
          <w:sz w:val="24"/>
          <w:lang w:val="en-US" w:eastAsia="zh-CN"/>
        </w:rPr>
        <w:t>rd</w:t>
      </w:r>
      <w:r>
        <w:rPr>
          <w:rFonts w:hint="eastAsia" w:ascii="Arial" w:hAnsi="Arial" w:cs="Arial"/>
          <w:b/>
          <w:bCs/>
          <w:snapToGrid w:val="0"/>
          <w:kern w:val="0"/>
          <w:sz w:val="24"/>
        </w:rPr>
        <w:t>,</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simulation assumption for RLF prediction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8.3.4.1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szCs w:val="20"/>
        </w:rPr>
      </w:pPr>
      <w:r>
        <w:rPr>
          <w:szCs w:val="20"/>
        </w:rPr>
        <w:t>At the RAN 102 meeting, a new SID [1] on ‘Study on Artificial Intelligence (AI)/Machine Learning (ML) for mobility in NR’ was approved. Some of the objects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szCs w:val="20"/>
                <w:lang w:eastAsia="en-US"/>
              </w:rPr>
            </w:pPr>
            <w:r>
              <w:rPr>
                <w:szCs w:val="20"/>
                <w:lang w:eastAsia="en-US"/>
              </w:rPr>
              <w:t>...</w:t>
            </w:r>
          </w:p>
          <w:p>
            <w:pPr>
              <w:snapToGrid w:val="0"/>
              <w:spacing w:after="0"/>
              <w:rPr>
                <w:bCs/>
                <w:szCs w:val="20"/>
                <w:lang w:eastAsia="en-US"/>
              </w:rPr>
            </w:pPr>
            <w:r>
              <w:rPr>
                <w:rFonts w:eastAsia="Calibri"/>
                <w:bCs/>
                <w:szCs w:val="20"/>
                <w:lang w:eastAsia="en-US"/>
              </w:rPr>
              <w:t>Study and evaluate potential benefits and gains of AI/ML aided mobility for network triggered L3-based handover, considering the following aspects:</w:t>
            </w:r>
          </w:p>
          <w:p>
            <w:pPr>
              <w:numPr>
                <w:ilvl w:val="0"/>
                <w:numId w:val="5"/>
              </w:numPr>
              <w:snapToGrid w:val="0"/>
              <w:spacing w:after="0"/>
              <w:rPr>
                <w:bCs/>
                <w:szCs w:val="20"/>
                <w:lang w:eastAsia="en-US"/>
              </w:rPr>
            </w:pPr>
            <w:r>
              <w:rPr>
                <w:rFonts w:eastAsia="Calibri"/>
                <w:bCs/>
                <w:szCs w:val="20"/>
                <w:lang w:eastAsia="en-US"/>
              </w:rPr>
              <w:t xml:space="preserve">AI/ML based RRM measurement and event prediction, </w:t>
            </w:r>
          </w:p>
          <w:p>
            <w:pPr>
              <w:numPr>
                <w:ilvl w:val="1"/>
                <w:numId w:val="5"/>
              </w:numPr>
              <w:snapToGrid w:val="0"/>
              <w:spacing w:after="0"/>
              <w:rPr>
                <w:rFonts w:eastAsia="等线"/>
                <w:bCs/>
                <w:szCs w:val="20"/>
                <w:lang w:eastAsia="en-US"/>
              </w:rPr>
            </w:pPr>
            <w:r>
              <w:rPr>
                <w:rFonts w:eastAsia="Calibri"/>
                <w:bCs/>
                <w:szCs w:val="20"/>
                <w:lang w:eastAsia="en-US"/>
              </w:rPr>
              <w:t>Cell-level measurement prediction including intra and inter-frequency (UE sided and NW sided model) [RAN2]</w:t>
            </w:r>
          </w:p>
          <w:p>
            <w:pPr>
              <w:numPr>
                <w:ilvl w:val="2"/>
                <w:numId w:val="5"/>
              </w:numPr>
              <w:snapToGrid w:val="0"/>
              <w:spacing w:after="0"/>
              <w:rPr>
                <w:rFonts w:eastAsia="等线"/>
                <w:bCs/>
                <w:szCs w:val="20"/>
                <w:lang w:eastAsia="en-US"/>
              </w:rPr>
            </w:pPr>
            <w:r>
              <w:rPr>
                <w:rFonts w:eastAsia="Calibri"/>
                <w:bCs/>
                <w:szCs w:val="20"/>
                <w:lang w:eastAsia="en-US"/>
              </w:rPr>
              <w:t>Inter-cell Beam-level measurement prediction for L3 Mobility (UE sided and NW sided model) [RAN2]</w:t>
            </w:r>
          </w:p>
          <w:p>
            <w:pPr>
              <w:numPr>
                <w:ilvl w:val="1"/>
                <w:numId w:val="5"/>
              </w:numPr>
              <w:snapToGrid w:val="0"/>
              <w:spacing w:after="0"/>
              <w:rPr>
                <w:bCs/>
                <w:szCs w:val="20"/>
                <w:highlight w:val="yellow"/>
                <w:lang w:eastAsia="en-US"/>
              </w:rPr>
            </w:pPr>
            <w:r>
              <w:rPr>
                <w:rFonts w:eastAsia="Calibri"/>
                <w:bCs/>
                <w:szCs w:val="20"/>
                <w:highlight w:val="yellow"/>
                <w:lang w:eastAsia="en-US"/>
              </w:rPr>
              <w:t>HO failure/RLF prediction (UE sided model) [RAN2]</w:t>
            </w:r>
          </w:p>
          <w:p>
            <w:pPr>
              <w:numPr>
                <w:ilvl w:val="1"/>
                <w:numId w:val="5"/>
              </w:numPr>
              <w:snapToGrid w:val="0"/>
              <w:spacing w:after="0"/>
              <w:rPr>
                <w:bCs/>
                <w:szCs w:val="20"/>
                <w:lang w:eastAsia="en-US"/>
              </w:rPr>
            </w:pPr>
            <w:r>
              <w:rPr>
                <w:rFonts w:eastAsia="Calibri"/>
                <w:bCs/>
                <w:szCs w:val="20"/>
                <w:lang w:eastAsia="en-US"/>
              </w:rPr>
              <w:t>Measurement events prediction (UE sided model) [RAN2]</w:t>
            </w:r>
          </w:p>
          <w:p>
            <w:pPr>
              <w:numPr>
                <w:ilvl w:val="0"/>
                <w:numId w:val="5"/>
              </w:numPr>
              <w:snapToGrid w:val="0"/>
              <w:spacing w:after="0"/>
              <w:rPr>
                <w:bCs/>
                <w:szCs w:val="20"/>
                <w:lang w:eastAsia="en-US"/>
              </w:rPr>
            </w:pPr>
            <w:r>
              <w:rPr>
                <w:bCs/>
                <w:szCs w:val="20"/>
                <w:lang w:eastAsia="en-US"/>
              </w:rPr>
              <w:t>Study the need/benefits of any other UE assistance information for the network side model [RAN2]</w:t>
            </w:r>
          </w:p>
          <w:p>
            <w:pPr>
              <w:rPr>
                <w:szCs w:val="20"/>
                <w:lang w:eastAsia="en-US"/>
              </w:rPr>
            </w:pPr>
            <w:r>
              <w:rPr>
                <w:szCs w:val="20"/>
                <w:lang w:eastAsia="en-US"/>
              </w:rPr>
              <w:t>...</w:t>
            </w:r>
          </w:p>
        </w:tc>
      </w:tr>
    </w:tbl>
    <w:p>
      <w:pPr>
        <w:spacing w:before="156" w:beforeLines="50"/>
        <w:rPr>
          <w:szCs w:val="20"/>
        </w:rPr>
      </w:pPr>
      <w:r>
        <w:rPr>
          <w:szCs w:val="20"/>
        </w:rPr>
        <w:t>In this contribution, we</w:t>
      </w:r>
      <w:r>
        <w:rPr>
          <w:rFonts w:hint="eastAsia"/>
          <w:szCs w:val="20"/>
        </w:rPr>
        <w:t xml:space="preserve"> mainly</w:t>
      </w:r>
      <w:r>
        <w:rPr>
          <w:szCs w:val="20"/>
        </w:rPr>
        <w:t xml:space="preserve"> discuss</w:t>
      </w:r>
      <w:r>
        <w:rPr>
          <w:rFonts w:hint="eastAsia"/>
          <w:szCs w:val="20"/>
        </w:rPr>
        <w:t xml:space="preserve"> RLF specific methodology and simulation assumptions.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pPr>
        <w:rPr>
          <w:rFonts w:hint="eastAsia"/>
        </w:rPr>
      </w:pPr>
      <w:r>
        <w:rPr>
          <w:rFonts w:hint="eastAsia"/>
        </w:rPr>
        <w:t xml:space="preserve">The radio link failure (RLF) results in the RRM performance deterioration. If the network can know whether the RLF </w:t>
      </w:r>
      <w:r>
        <w:rPr>
          <w:rFonts w:hint="eastAsia"/>
          <w:lang w:val="en-US" w:eastAsia="zh-CN"/>
        </w:rPr>
        <w:t>will</w:t>
      </w:r>
      <w:r>
        <w:rPr>
          <w:rFonts w:hint="eastAsia"/>
        </w:rPr>
        <w:t xml:space="preserve"> occur in the future, some measures can be taken in advance</w:t>
      </w:r>
      <w:r>
        <w:rPr>
          <w:rFonts w:hint="eastAsia"/>
          <w:lang w:val="en-US" w:eastAsia="zh-CN"/>
        </w:rPr>
        <w:t xml:space="preserve"> </w:t>
      </w:r>
      <w:r>
        <w:rPr>
          <w:rFonts w:hint="eastAsia"/>
        </w:rPr>
        <w:t>to avoid it. Thus, the RLF prediction is worthy for companies to study. In this section, we</w:t>
      </w:r>
      <w:r>
        <w:t>’</w:t>
      </w:r>
      <w:r>
        <w:rPr>
          <w:rFonts w:hint="eastAsia"/>
        </w:rPr>
        <w:t xml:space="preserve">d like to share our view on RLF </w:t>
      </w:r>
      <w:r>
        <w:rPr>
          <w:rFonts w:hint="eastAsia"/>
          <w:lang w:val="en-US" w:eastAsia="zh-CN"/>
        </w:rPr>
        <w:t>prediction in the aspects of simulation assumption, RLF prediction model and metric</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eastAsiaTheme="minorEastAsia"/>
          <w:b/>
          <w:bCs/>
          <w:lang w:val="en-US" w:eastAsia="zh-CN"/>
        </w:rPr>
      </w:pPr>
      <w:r>
        <w:rPr>
          <w:rFonts w:hint="eastAsia"/>
          <w:b/>
          <w:bCs/>
          <w:lang w:val="en-US" w:eastAsia="zh-CN"/>
        </w:rPr>
        <w:t>2.1 Simulation assumption:</w:t>
      </w:r>
    </w:p>
    <w:p>
      <w:pPr>
        <w:rPr>
          <w:rFonts w:hint="eastAsia"/>
          <w:lang w:val="en-US" w:eastAsia="zh-CN"/>
        </w:rPr>
      </w:pPr>
      <w:r>
        <w:rPr>
          <w:rFonts w:hint="eastAsia"/>
          <w:szCs w:val="20"/>
        </w:rPr>
        <w:t xml:space="preserve">In order to better compare the simulation results between the companies, </w:t>
      </w:r>
      <w:r>
        <w:t>the calibration of simulation assumptions is necessary</w:t>
      </w:r>
      <w:r>
        <w:rPr>
          <w:rFonts w:hint="eastAsia"/>
        </w:rPr>
        <w:t>.</w:t>
      </w:r>
      <w:r>
        <w:rPr>
          <w:rFonts w:hint="eastAsia"/>
          <w:lang w:val="en-US" w:eastAsia="zh-CN"/>
        </w:rPr>
        <w:t xml:space="preserve"> For indirect RLF prediction, the aligned simulation parameters should be used for baseline case, model training, validation and inference. And for direct RLF prediction, the aligned simulation parameters should be used for at least baseline case for evaluating prediction accuracy.</w:t>
      </w:r>
    </w:p>
    <w:p>
      <w:pPr>
        <w:rPr>
          <w:rFonts w:hint="eastAsia"/>
          <w:b/>
          <w:bCs/>
          <w:lang w:val="en-US" w:eastAsia="zh-CN"/>
        </w:rPr>
      </w:pPr>
      <w:r>
        <w:rPr>
          <w:rFonts w:hint="eastAsia"/>
          <w:b/>
          <w:bCs/>
          <w:lang w:val="en-US" w:eastAsia="zh-CN"/>
        </w:rPr>
        <w:t>Observation 1: For indirect RLF prediction, the aligned simulation parameters should be used for baseline case, model training, validation and inference.</w:t>
      </w:r>
    </w:p>
    <w:p>
      <w:pPr>
        <w:rPr>
          <w:rFonts w:hint="default"/>
          <w:b/>
          <w:bCs/>
          <w:highlight w:val="yellow"/>
          <w:lang w:val="en-US" w:eastAsia="zh-CN"/>
        </w:rPr>
      </w:pPr>
      <w:r>
        <w:rPr>
          <w:rFonts w:hint="eastAsia"/>
          <w:b/>
          <w:bCs/>
          <w:lang w:val="en-US" w:eastAsia="zh-CN"/>
        </w:rPr>
        <w:t>Observation 2: For direct RLF prediction, the aligned simulation parameters should be used for at least baseline case to evaluate KPI.</w:t>
      </w:r>
    </w:p>
    <w:p>
      <w:pPr>
        <w:rPr>
          <w:rFonts w:hint="default" w:eastAsiaTheme="minorEastAsia"/>
          <w:lang w:val="en-US" w:eastAsia="zh-CN"/>
        </w:rPr>
      </w:pPr>
      <w:r>
        <w:rPr>
          <w:bCs/>
          <w:szCs w:val="20"/>
        </w:rPr>
        <w:t xml:space="preserve">Regarding the </w:t>
      </w:r>
      <w:r>
        <w:rPr>
          <w:rFonts w:hint="eastAsia"/>
          <w:bCs/>
          <w:szCs w:val="20"/>
        </w:rPr>
        <w:t xml:space="preserve">RLF </w:t>
      </w:r>
      <w:r>
        <w:rPr>
          <w:bCs/>
          <w:szCs w:val="20"/>
        </w:rPr>
        <w:t>simulation assumption</w:t>
      </w:r>
      <w:r>
        <w:rPr>
          <w:rFonts w:hint="eastAsia"/>
          <w:bCs/>
          <w:szCs w:val="20"/>
          <w:lang w:val="en-US" w:eastAsia="zh-CN"/>
        </w:rPr>
        <w:t>s</w:t>
      </w:r>
      <w:r>
        <w:rPr>
          <w:bCs/>
          <w:szCs w:val="20"/>
        </w:rPr>
        <w:t xml:space="preserve">, </w:t>
      </w:r>
      <w:r>
        <w:rPr>
          <w:rFonts w:hint="eastAsia"/>
        </w:rPr>
        <w:t xml:space="preserve">we can reuse the parameters values provided in </w:t>
      </w:r>
      <w:r>
        <w:t>Table 5.2.1.3.1</w:t>
      </w:r>
      <w:r>
        <w:rPr>
          <w:rFonts w:hint="eastAsia"/>
        </w:rPr>
        <w:t xml:space="preserve"> of TR 36.839</w:t>
      </w:r>
      <w:r>
        <w:rPr>
          <w:rFonts w:hint="eastAsia"/>
          <w:lang w:val="en-US" w:eastAsia="zh-CN"/>
        </w:rPr>
        <w:t>. And Qout and Qin represents the CQI threshold for reporting out-of-sync and in-sync indication, considering normally CQI is measured by SINR, we can consider Qout and Qin as SINR threshold in the simulation.</w:t>
      </w:r>
    </w:p>
    <w:p>
      <w:pPr>
        <w:pStyle w:val="89"/>
        <w:snapToGrid w:val="0"/>
        <w:spacing w:before="0" w:after="0"/>
        <w:rPr>
          <w:color w:val="auto"/>
        </w:rPr>
      </w:pPr>
      <w:r>
        <w:rPr>
          <w:color w:val="auto"/>
        </w:rPr>
        <w:t>Table 5.2.1.3.1: The parameters for determine the RLFs and the PDCCH failures.</w:t>
      </w:r>
    </w:p>
    <w:tbl>
      <w:tblPr>
        <w:tblStyle w:val="56"/>
        <w:tblW w:w="9032" w:type="dxa"/>
        <w:jc w:val="center"/>
        <w:tblLayout w:type="autofit"/>
        <w:tblCellMar>
          <w:top w:w="0" w:type="dxa"/>
          <w:left w:w="0" w:type="dxa"/>
          <w:bottom w:w="0" w:type="dxa"/>
          <w:right w:w="0" w:type="dxa"/>
        </w:tblCellMar>
      </w:tblPr>
      <w:tblGrid>
        <w:gridCol w:w="3772"/>
        <w:gridCol w:w="5260"/>
      </w:tblGrid>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shd w:val="clear" w:color="auto" w:fill="CCCCCC"/>
            <w:tcMar>
              <w:top w:w="12" w:type="dxa"/>
              <w:left w:w="103" w:type="dxa"/>
              <w:bottom w:w="0" w:type="dxa"/>
              <w:right w:w="103" w:type="dxa"/>
            </w:tcMar>
            <w:vAlign w:val="center"/>
          </w:tcPr>
          <w:p>
            <w:pPr>
              <w:pStyle w:val="201"/>
              <w:snapToGrid w:val="0"/>
              <w:spacing w:after="0"/>
              <w:rPr>
                <w:rFonts w:eastAsia="Batang"/>
                <w:lang w:eastAsia="ko-KR"/>
              </w:rPr>
            </w:pPr>
            <w:r>
              <w:rPr>
                <w:rFonts w:eastAsia="Batang"/>
                <w:lang w:eastAsia="ko-KR"/>
              </w:rPr>
              <w:t>Items</w:t>
            </w:r>
          </w:p>
        </w:tc>
        <w:tc>
          <w:tcPr>
            <w:tcW w:w="5260" w:type="dxa"/>
            <w:tcBorders>
              <w:top w:val="single" w:color="000000" w:sz="8" w:space="0"/>
              <w:left w:val="single" w:color="000000" w:sz="8" w:space="0"/>
              <w:bottom w:val="single" w:color="000000" w:sz="8" w:space="0"/>
              <w:right w:val="single" w:color="000000" w:sz="8" w:space="0"/>
            </w:tcBorders>
            <w:shd w:val="clear" w:color="auto" w:fill="CCCCCC"/>
            <w:tcMar>
              <w:top w:w="12" w:type="dxa"/>
              <w:left w:w="103" w:type="dxa"/>
              <w:bottom w:w="0" w:type="dxa"/>
              <w:right w:w="103" w:type="dxa"/>
            </w:tcMar>
            <w:vAlign w:val="center"/>
          </w:tcPr>
          <w:p>
            <w:pPr>
              <w:pStyle w:val="201"/>
              <w:snapToGrid w:val="0"/>
              <w:spacing w:after="0"/>
              <w:rPr>
                <w:rFonts w:eastAsia="Batang"/>
                <w:lang w:eastAsia="ko-KR"/>
              </w:rPr>
            </w:pPr>
            <w:r>
              <w:rPr>
                <w:rFonts w:eastAsia="Batang"/>
                <w:lang w:eastAsia="ko-KR"/>
              </w:rPr>
              <w:t xml:space="preserve">Description </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Qout</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-8 dB</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Qin</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-6 dB</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T310</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1s (the default value in 36.331)</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N310</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T311</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Not used for calibration (since RLF recovery is not simulated in the calibration)</w:t>
            </w:r>
          </w:p>
        </w:tc>
      </w:tr>
      <w:tr>
        <w:tblPrEx>
          <w:tblCellMar>
            <w:top w:w="0" w:type="dxa"/>
            <w:left w:w="0" w:type="dxa"/>
            <w:bottom w:w="0" w:type="dxa"/>
            <w:right w:w="0" w:type="dxa"/>
          </w:tblCellMar>
        </w:tblPrEx>
        <w:trPr>
          <w:jc w:val="center"/>
        </w:trPr>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 xml:space="preserve">N311 </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w:t>
            </w:r>
          </w:p>
        </w:tc>
      </w:tr>
    </w:tbl>
    <w:p>
      <w:r>
        <w:rPr>
          <w:rFonts w:hint="eastAsia"/>
        </w:rPr>
        <w:t>Besides, according to the TR36.839:</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vAlign w:val="top"/>
          </w:tcPr>
          <w:p>
            <w:pPr>
              <w:rPr>
                <w:i/>
                <w:iCs/>
                <w:lang w:eastAsia="en-US"/>
              </w:rPr>
            </w:pPr>
            <w:r>
              <w:rPr>
                <w:rFonts w:hint="eastAsia"/>
                <w:i/>
                <w:iCs/>
                <w:lang w:eastAsia="en-US"/>
              </w:rPr>
              <w:t>#5.2.1.2</w:t>
            </w:r>
            <w:r>
              <w:rPr>
                <w:rFonts w:hint="eastAsia"/>
                <w:i/>
                <w:iCs/>
                <w:lang w:eastAsia="en-US"/>
              </w:rPr>
              <w:tab/>
            </w:r>
            <w:r>
              <w:rPr>
                <w:rFonts w:hint="eastAsia"/>
                <w:i/>
                <w:iCs/>
                <w:lang w:eastAsia="en-US"/>
              </w:rPr>
              <w:t>RLF modelling and definition of RLF states</w:t>
            </w:r>
          </w:p>
          <w:p>
            <w:pPr>
              <w:rPr>
                <w:color w:val="0070C0"/>
                <w:lang w:eastAsia="en-US"/>
              </w:rPr>
            </w:pPr>
            <w:r>
              <w:rPr>
                <w:lang w:eastAsia="ja-JP"/>
              </w:rPr>
              <w:t>For the purpose of RLF monitoring, the basic L1 processing configurations in non-DRX mode should be: L1 sample rate is once every 10ms (i.e. radio frame), with the L1 samples filtered linearly over a sliding window of 200ms (i.e. 20 samples) for Qout and 100 ms (i.e. 10 samples) for Qin, respectively.</w:t>
            </w:r>
          </w:p>
        </w:tc>
      </w:tr>
    </w:tbl>
    <w:p>
      <w:pPr>
        <w:keepNext w:val="0"/>
        <w:keepLines w:val="0"/>
        <w:pageBreakBefore w:val="0"/>
        <w:widowControl w:val="0"/>
        <w:kinsoku/>
        <w:wordWrap/>
        <w:overflowPunct/>
        <w:topLinePunct w:val="0"/>
        <w:autoSpaceDE/>
        <w:autoSpaceDN/>
        <w:bidi w:val="0"/>
        <w:adjustRightInd/>
        <w:snapToGrid/>
        <w:spacing w:before="180"/>
        <w:textAlignment w:val="auto"/>
        <w:rPr>
          <w:rFonts w:hint="default" w:eastAsiaTheme="minorEastAsia"/>
          <w:lang w:val="en-US" w:eastAsia="zh-CN"/>
        </w:rPr>
      </w:pPr>
      <w:r>
        <w:rPr>
          <w:rFonts w:hint="eastAsia"/>
          <w:lang w:val="en-US" w:eastAsia="zh-CN"/>
        </w:rPr>
        <w:t>Th</w:t>
      </w:r>
      <w:r>
        <w:rPr>
          <w:rFonts w:hint="eastAsia"/>
        </w:rPr>
        <w:t>e simulation assumptions</w:t>
      </w:r>
      <w:r>
        <w:rPr>
          <w:rFonts w:hint="eastAsia"/>
          <w:lang w:val="en-US" w:eastAsia="zh-CN"/>
        </w:rPr>
        <w:t xml:space="preserve"> above can be reused</w:t>
      </w:r>
      <w:r>
        <w:rPr>
          <w:rFonts w:hint="eastAsia"/>
        </w:rPr>
        <w:t xml:space="preserve">, i.e. layer 1 sample rate is once every 10ms; evaluation period for Qout </w:t>
      </w:r>
      <w:r>
        <w:rPr>
          <w:rFonts w:hint="eastAsia"/>
          <w:lang w:val="en-US" w:eastAsia="zh-CN"/>
        </w:rPr>
        <w:t>and Qin are 200ms and 100ms respectively</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before="180"/>
        <w:textAlignment w:val="auto"/>
      </w:pPr>
      <w:r>
        <w:rPr>
          <w:rFonts w:hint="eastAsia"/>
        </w:rPr>
        <w:t>These values also satisfy the RLM minimum requirement</w:t>
      </w:r>
      <w:r>
        <w:rPr>
          <w:rFonts w:hint="eastAsia"/>
          <w:lang w:val="en-US" w:eastAsia="zh-CN"/>
        </w:rPr>
        <w:t>s</w:t>
      </w:r>
      <w:r>
        <w:rPr>
          <w:rFonts w:hint="eastAsia"/>
        </w:rPr>
        <w:t xml:space="preserve"> specified in TS 38.133.</w:t>
      </w:r>
    </w:p>
    <w:p>
      <w:pPr>
        <w:rPr>
          <w:b/>
          <w:bCs/>
          <w:szCs w:val="20"/>
        </w:rPr>
      </w:pPr>
      <w:r>
        <w:rPr>
          <w:rFonts w:hint="eastAsia"/>
          <w:b/>
          <w:bCs/>
          <w:szCs w:val="20"/>
        </w:rPr>
        <w:t xml:space="preserve">Proposal </w:t>
      </w:r>
      <w:r>
        <w:rPr>
          <w:rFonts w:hint="eastAsia"/>
          <w:b/>
          <w:bCs/>
          <w:szCs w:val="20"/>
          <w:lang w:val="en-US" w:eastAsia="zh-CN"/>
        </w:rPr>
        <w:t>1</w:t>
      </w:r>
      <w:r>
        <w:rPr>
          <w:rFonts w:hint="eastAsia"/>
          <w:b/>
          <w:bCs/>
          <w:szCs w:val="20"/>
        </w:rPr>
        <w:t xml:space="preserve">: </w:t>
      </w:r>
      <w:r>
        <w:rPr>
          <w:b/>
          <w:bCs/>
          <w:szCs w:val="20"/>
        </w:rPr>
        <w:t>Reuse the simulation parameters in TR 36.839 for RLF prediction</w:t>
      </w:r>
      <w:r>
        <w:rPr>
          <w:rFonts w:hint="eastAsia"/>
          <w:b/>
          <w:bCs/>
          <w:szCs w:val="20"/>
        </w:rPr>
        <w:t>:</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SINR threshold: Qout = -8dB, Qin = -6dB;</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T310=1s, N310=1, N311=1;</w:t>
      </w:r>
    </w:p>
    <w:p>
      <w:pPr>
        <w:keepNext w:val="0"/>
        <w:keepLines w:val="0"/>
        <w:widowControl/>
        <w:numPr>
          <w:ilvl w:val="0"/>
          <w:numId w:val="6"/>
        </w:numPr>
        <w:suppressLineNumbers w:val="0"/>
        <w:ind w:left="840" w:leftChars="0" w:hanging="420" w:firstLineChars="0"/>
        <w:jc w:val="left"/>
        <w:rPr>
          <w:rFonts w:hint="eastAsia"/>
          <w:b/>
          <w:bCs/>
          <w:szCs w:val="20"/>
        </w:rPr>
      </w:pPr>
      <w:r>
        <w:rPr>
          <w:rFonts w:hint="eastAsia" w:eastAsia="宋体" w:cs="Times New Roman"/>
          <w:b/>
          <w:bCs/>
          <w:color w:val="auto"/>
          <w:kern w:val="0"/>
          <w:sz w:val="20"/>
          <w:szCs w:val="20"/>
          <w:lang w:val="en-US" w:eastAsia="zh-CN" w:bidi="ar"/>
        </w:rPr>
        <w:t>Layer 1 sample rate for RLM-RS is once every 10ms;</w:t>
      </w:r>
    </w:p>
    <w:p>
      <w:pPr>
        <w:keepNext w:val="0"/>
        <w:keepLines w:val="0"/>
        <w:widowControl/>
        <w:numPr>
          <w:ilvl w:val="0"/>
          <w:numId w:val="6"/>
        </w:numPr>
        <w:suppressLineNumbers w:val="0"/>
        <w:ind w:left="840" w:leftChars="0" w:hanging="420" w:firstLineChars="0"/>
        <w:jc w:val="left"/>
        <w:rPr>
          <w:rFonts w:hint="eastAsia"/>
          <w:b/>
          <w:bCs/>
          <w:szCs w:val="20"/>
        </w:rPr>
      </w:pPr>
      <w:r>
        <w:rPr>
          <w:rFonts w:hint="eastAsia" w:eastAsia="宋体" w:cs="Times New Roman"/>
          <w:b/>
          <w:bCs/>
          <w:color w:val="auto"/>
          <w:kern w:val="0"/>
          <w:sz w:val="20"/>
          <w:szCs w:val="20"/>
          <w:lang w:val="en-US" w:eastAsia="zh-CN" w:bidi="ar"/>
        </w:rPr>
        <w:t>Qout evaluation period: 200ms, Qin evaluation period: 100ms</w:t>
      </w:r>
    </w:p>
    <w:p>
      <w:pPr>
        <w:keepNext w:val="0"/>
        <w:keepLines w:val="0"/>
        <w:widowControl/>
        <w:suppressLineNumbers w:val="0"/>
        <w:jc w:val="both"/>
        <w:rPr>
          <w:rFonts w:hint="default" w:eastAsia="宋体" w:cs="Times New Roman"/>
          <w:color w:val="000000"/>
          <w:kern w:val="0"/>
          <w:sz w:val="20"/>
          <w:szCs w:val="20"/>
          <w:lang w:val="en-US" w:eastAsia="zh-CN" w:bidi="ar"/>
        </w:rPr>
      </w:pPr>
      <w:r>
        <w:rPr>
          <w:rFonts w:hint="eastAsia" w:eastAsia="宋体" w:cs="Times New Roman"/>
          <w:color w:val="000000"/>
          <w:kern w:val="0"/>
          <w:sz w:val="20"/>
          <w:szCs w:val="20"/>
          <w:lang w:val="en-US" w:eastAsia="zh-CN" w:bidi="ar"/>
        </w:rPr>
        <w:t>In the last meeting, we have agreed that simulation assumption for RRM measurement prediction is the baseline for RLF prediction. However, in order to reduce simulation time and collect more data for model training/verification/inference, some adjustments on the simulation assumption are needed. The motivation of the adjustments is to make the channel condition more challenging, and collect more data of RLF. Besides, some simulation assumptions are not suitable for RLF prediction since SINR is considered in the RLF prediction. The following updates can be considered:</w:t>
      </w:r>
    </w:p>
    <w:p>
      <w:pPr>
        <w:keepNext w:val="0"/>
        <w:keepLines w:val="0"/>
        <w:widowControl/>
        <w:numPr>
          <w:ilvl w:val="0"/>
          <w:numId w:val="7"/>
        </w:numPr>
        <w:suppressLineNumbers w:val="0"/>
        <w:ind w:left="420" w:leftChars="0" w:hanging="420" w:firstLineChars="0"/>
        <w:jc w:val="both"/>
        <w:rPr>
          <w:lang w:val="en-US"/>
        </w:rPr>
      </w:pPr>
      <w:r>
        <w:rPr>
          <w:rFonts w:hint="eastAsia" w:eastAsia="宋体" w:cs="Times New Roman"/>
          <w:color w:val="000000"/>
          <w:kern w:val="0"/>
          <w:sz w:val="20"/>
          <w:szCs w:val="20"/>
          <w:lang w:val="en-US" w:eastAsia="zh-CN" w:bidi="ar"/>
        </w:rPr>
        <w:t>Consider blockage in the channel model</w:t>
      </w:r>
    </w:p>
    <w:p>
      <w:pPr>
        <w:keepNext w:val="0"/>
        <w:keepLines w:val="0"/>
        <w:widowControl/>
        <w:numPr>
          <w:ilvl w:val="0"/>
          <w:numId w:val="0"/>
        </w:numPr>
        <w:suppressLineNumbers w:val="0"/>
        <w:ind w:leftChars="0"/>
        <w:jc w:val="both"/>
        <w:rPr>
          <w:rFonts w:hint="default"/>
          <w:lang w:val="en-US" w:eastAsia="zh-CN"/>
        </w:rPr>
      </w:pPr>
      <w:r>
        <w:rPr>
          <w:rFonts w:hint="eastAsia"/>
          <w:lang w:val="en-US" w:eastAsia="zh-CN"/>
        </w:rPr>
        <w:t>Although we have agreed to not consider blockage in the channel model for RRM measurement prediction, but for RLF prediction simulation, blockage is needed in order to introduce sudden radio link condition change. For the blockage model, companies can adopt one of the blockage model (blockage A or blockage B) specified in the clause 7.6.4 of TR 38.901, and report the adopted model along with the simulation results.</w:t>
      </w:r>
    </w:p>
    <w:p>
      <w:pPr>
        <w:keepNext w:val="0"/>
        <w:keepLines w:val="0"/>
        <w:widowControl/>
        <w:numPr>
          <w:ilvl w:val="0"/>
          <w:numId w:val="7"/>
        </w:numPr>
        <w:suppressLineNumbers w:val="0"/>
        <w:ind w:left="420" w:leftChars="0" w:hanging="420" w:firstLineChars="0"/>
        <w:jc w:val="left"/>
        <w:rPr>
          <w:rFonts w:hint="default"/>
          <w:lang w:val="en-US" w:eastAsia="zh-CN"/>
        </w:rPr>
      </w:pPr>
      <w:r>
        <w:rPr>
          <w:rFonts w:hint="eastAsia"/>
          <w:lang w:val="en-US" w:eastAsia="zh-CN"/>
        </w:rPr>
        <w:t>Simulate traffic model</w:t>
      </w:r>
    </w:p>
    <w:p>
      <w:pPr>
        <w:keepNext w:val="0"/>
        <w:keepLines w:val="0"/>
        <w:widowControl/>
        <w:numPr>
          <w:ilvl w:val="0"/>
          <w:numId w:val="0"/>
        </w:numPr>
        <w:suppressLineNumbers w:val="0"/>
        <w:ind w:leftChars="0"/>
        <w:jc w:val="left"/>
        <w:rPr>
          <w:rFonts w:hint="default"/>
          <w:color w:val="auto"/>
          <w:lang w:val="en-US" w:eastAsia="zh-CN"/>
        </w:rPr>
      </w:pPr>
      <w:r>
        <w:rPr>
          <w:rFonts w:hint="eastAsia"/>
          <w:color w:val="auto"/>
          <w:lang w:val="en-US" w:eastAsia="zh-CN"/>
        </w:rPr>
        <w:t>Since we need to simulate the SINR value, it</w:t>
      </w:r>
      <w:r>
        <w:rPr>
          <w:rFonts w:hint="default"/>
          <w:color w:val="auto"/>
          <w:lang w:val="en-US" w:eastAsia="zh-CN"/>
        </w:rPr>
        <w:t>’</w:t>
      </w:r>
      <w:r>
        <w:rPr>
          <w:rFonts w:hint="eastAsia"/>
          <w:color w:val="auto"/>
          <w:lang w:val="en-US" w:eastAsia="zh-CN"/>
        </w:rPr>
        <w:t>s necessary to consider traffic model. Similar to Rel-18 AI-Phy study, the following traffic model can be considered in the simulation:</w:t>
      </w:r>
    </w:p>
    <w:p>
      <w:pPr>
        <w:keepNext w:val="0"/>
        <w:keepLines w:val="0"/>
        <w:widowControl/>
        <w:numPr>
          <w:ilvl w:val="0"/>
          <w:numId w:val="0"/>
        </w:numPr>
        <w:suppressLineNumbers w:val="0"/>
        <w:ind w:leftChars="0" w:firstLine="420" w:firstLineChars="0"/>
        <w:jc w:val="left"/>
        <w:rPr>
          <w:rFonts w:hint="eastAsia"/>
          <w:color w:val="auto"/>
          <w:lang w:val="en-US" w:eastAsia="zh-CN"/>
        </w:rPr>
      </w:pPr>
      <w:r>
        <w:rPr>
          <w:rFonts w:hint="eastAsia"/>
          <w:color w:val="auto"/>
          <w:lang w:val="en-US" w:eastAsia="zh-CN"/>
        </w:rPr>
        <w:t>Option 1: Full buffer</w:t>
      </w:r>
    </w:p>
    <w:p>
      <w:pPr>
        <w:keepNext w:val="0"/>
        <w:keepLines w:val="0"/>
        <w:widowControl/>
        <w:numPr>
          <w:ilvl w:val="0"/>
          <w:numId w:val="0"/>
        </w:numPr>
        <w:suppressLineNumbers w:val="0"/>
        <w:ind w:leftChars="0" w:firstLine="420" w:firstLineChars="0"/>
        <w:jc w:val="left"/>
        <w:rPr>
          <w:rFonts w:hint="eastAsia"/>
          <w:color w:val="auto"/>
          <w:lang w:val="en-US" w:eastAsia="zh-CN"/>
        </w:rPr>
      </w:pPr>
      <w:r>
        <w:rPr>
          <w:rFonts w:hint="eastAsia"/>
          <w:color w:val="auto"/>
          <w:lang w:val="en-US" w:eastAsia="zh-CN"/>
        </w:rPr>
        <w:t>Option 2: FTP model with detail assumptions (e.g., FTP model 1, FTP model 3)</w:t>
      </w:r>
    </w:p>
    <w:p>
      <w:pPr>
        <w:keepNext w:val="0"/>
        <w:keepLines w:val="0"/>
        <w:widowControl/>
        <w:suppressLineNumbers w:val="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Proposal 2: Regarding simulation assumptions for RLF prediction, consider the following updates:</w:t>
      </w:r>
    </w:p>
    <w:p>
      <w:pPr>
        <w:keepNext w:val="0"/>
        <w:keepLines w:val="0"/>
        <w:widowControl/>
        <w:numPr>
          <w:ilvl w:val="0"/>
          <w:numId w:val="6"/>
        </w:numPr>
        <w:suppressLineNumbers w:val="0"/>
        <w:ind w:left="840" w:leftChars="0" w:hanging="420" w:firstLineChars="0"/>
        <w:jc w:val="left"/>
        <w:rPr>
          <w:rFonts w:hint="default"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Consider blockage in the channel model: It</w:t>
      </w:r>
      <w:r>
        <w:rPr>
          <w:rFonts w:hint="default" w:eastAsia="宋体" w:cs="Times New Roman"/>
          <w:b/>
          <w:bCs/>
          <w:color w:val="auto"/>
          <w:kern w:val="0"/>
          <w:sz w:val="20"/>
          <w:szCs w:val="20"/>
          <w:lang w:val="en-US" w:eastAsia="zh-CN" w:bidi="ar"/>
        </w:rPr>
        <w:t>’</w:t>
      </w:r>
      <w:r>
        <w:rPr>
          <w:rFonts w:hint="eastAsia" w:eastAsia="宋体" w:cs="Times New Roman"/>
          <w:b/>
          <w:bCs/>
          <w:color w:val="auto"/>
          <w:kern w:val="0"/>
          <w:sz w:val="20"/>
          <w:szCs w:val="20"/>
          <w:lang w:val="en-US" w:eastAsia="zh-CN" w:bidi="ar"/>
        </w:rPr>
        <w:t>s up to companies to adopt blockage model A or B specified in clause 7.6.4 of TR 38.901;</w:t>
      </w:r>
    </w:p>
    <w:p>
      <w:pPr>
        <w:keepNext w:val="0"/>
        <w:keepLines w:val="0"/>
        <w:widowControl/>
        <w:numPr>
          <w:ilvl w:val="0"/>
          <w:numId w:val="6"/>
        </w:numPr>
        <w:suppressLineNumbers w:val="0"/>
        <w:ind w:left="840" w:leftChars="0" w:hanging="420" w:firstLineChars="0"/>
        <w:jc w:val="left"/>
        <w:rPr>
          <w:rFonts w:hint="eastAsia"/>
          <w:color w:val="auto"/>
          <w:lang w:val="en-US" w:eastAsia="zh-CN"/>
        </w:rPr>
      </w:pPr>
      <w:r>
        <w:rPr>
          <w:rFonts w:hint="eastAsia" w:eastAsia="宋体" w:cs="Times New Roman"/>
          <w:b/>
          <w:bCs/>
          <w:color w:val="auto"/>
          <w:kern w:val="0"/>
          <w:sz w:val="20"/>
          <w:szCs w:val="20"/>
          <w:lang w:val="en-US" w:eastAsia="zh-CN" w:bidi="ar"/>
        </w:rPr>
        <w:t>Simulate traffic model: The traffic model in AI-Phy study can be reused.</w:t>
      </w:r>
    </w:p>
    <w:p>
      <w:pPr>
        <w:numPr>
          <w:ilvl w:val="0"/>
          <w:numId w:val="0"/>
        </w:numPr>
        <w:rPr>
          <w:rFonts w:hint="default"/>
          <w:szCs w:val="20"/>
          <w:lang w:val="en-US" w:eastAsia="zh-CN"/>
        </w:rPr>
      </w:pPr>
      <w:r>
        <w:rPr>
          <w:rFonts w:hint="eastAsia"/>
          <w:color w:val="auto"/>
          <w:lang w:val="en-US" w:eastAsia="zh-CN"/>
        </w:rPr>
        <w:t>Besides, in the procedure of generating datasets, we need to detect RLF in the simulation via actual measurement. The generated datasets can be used to train model, validate and infer for indirect RLF prediction, and can be used for at least baseline scenario to evaluate KPI for direct RLF prediction. The way to detect RLF in the simulation is:</w:t>
      </w:r>
      <w:r>
        <w:rPr>
          <w:rFonts w:hint="eastAsia" w:eastAsia="宋体" w:cs="Times New Roman"/>
          <w:color w:val="auto"/>
          <w:kern w:val="0"/>
          <w:sz w:val="20"/>
          <w:szCs w:val="20"/>
          <w:highlight w:val="none"/>
          <w:lang w:val="en-US" w:eastAsia="zh-CN" w:bidi="ar"/>
        </w:rPr>
        <w:t xml:space="preserve"> the UE physical layer measures the SINR value(s) of radio link monitoring reference signal (RLM RS) every indication period (e.g. 10ms). When the measured SINR value is less than Qout for all RLM RS, the </w:t>
      </w:r>
      <w:r>
        <w:rPr>
          <w:rFonts w:hint="eastAsia"/>
          <w:szCs w:val="20"/>
          <w:highlight w:val="none"/>
        </w:rPr>
        <w:t>physical layer indicates out-of-sync indication to RRC layer</w:t>
      </w:r>
      <w:r>
        <w:rPr>
          <w:rFonts w:hint="eastAsia"/>
          <w:szCs w:val="20"/>
          <w:highlight w:val="none"/>
          <w:lang w:val="en-US" w:eastAsia="zh-CN"/>
        </w:rPr>
        <w:t xml:space="preserve">; when the measured SINR value(s) is larger than Qin for at least one RLM RS, </w:t>
      </w:r>
      <w:r>
        <w:rPr>
          <w:rFonts w:hint="eastAsia"/>
          <w:szCs w:val="20"/>
        </w:rPr>
        <w:t>the physical layer indicates in-sync indication to RRC layer</w:t>
      </w:r>
      <w:r>
        <w:rPr>
          <w:rFonts w:hint="eastAsia"/>
          <w:szCs w:val="20"/>
          <w:lang w:val="en-US" w:eastAsia="zh-CN"/>
        </w:rPr>
        <w:t xml:space="preserve">. </w:t>
      </w:r>
    </w:p>
    <w:p>
      <w:pPr>
        <w:rPr>
          <w:rFonts w:hint="eastAsia" w:eastAsia="宋体" w:cs="Times New Roman"/>
          <w:color w:val="auto"/>
          <w:kern w:val="0"/>
          <w:sz w:val="20"/>
          <w:szCs w:val="20"/>
          <w:highlight w:val="none"/>
          <w:lang w:val="en-US" w:eastAsia="zh-CN" w:bidi="ar"/>
        </w:rPr>
      </w:pPr>
      <w:r>
        <w:rPr>
          <w:rFonts w:hint="eastAsia"/>
          <w:szCs w:val="20"/>
          <w:lang w:val="en-US" w:eastAsia="zh-CN"/>
        </w:rPr>
        <w:t xml:space="preserve">In current specification, </w:t>
      </w:r>
      <w:r>
        <w:rPr>
          <w:rFonts w:hint="eastAsia" w:eastAsia="宋体" w:cs="Times New Roman"/>
          <w:color w:val="auto"/>
          <w:kern w:val="0"/>
          <w:sz w:val="20"/>
          <w:szCs w:val="20"/>
          <w:highlight w:val="none"/>
          <w:lang w:val="en-US" w:eastAsia="zh-CN" w:bidi="ar"/>
        </w:rPr>
        <w:t xml:space="preserve">the RLM RS can be (1) </w:t>
      </w:r>
      <w:r>
        <w:rPr>
          <w:rFonts w:hint="eastAsia" w:eastAsia="宋体" w:cs="Times New Roman"/>
          <w:i/>
          <w:iCs/>
          <w:color w:val="auto"/>
          <w:kern w:val="0"/>
          <w:sz w:val="20"/>
          <w:szCs w:val="20"/>
          <w:highlight w:val="none"/>
          <w:lang w:val="en-US" w:eastAsia="zh-CN" w:bidi="ar"/>
        </w:rPr>
        <w:t>radioLinkMonitoringRS</w:t>
      </w:r>
      <w:r>
        <w:rPr>
          <w:rFonts w:hint="eastAsia" w:eastAsia="宋体" w:cs="Times New Roman"/>
          <w:color w:val="auto"/>
          <w:kern w:val="0"/>
          <w:sz w:val="20"/>
          <w:szCs w:val="20"/>
          <w:highlight w:val="none"/>
          <w:lang w:val="en-US" w:eastAsia="zh-CN" w:bidi="ar"/>
        </w:rPr>
        <w:t xml:space="preserve"> provided by the network; (2) RS provided for the active TCI </w:t>
      </w:r>
      <w:r>
        <w:rPr>
          <w:rFonts w:hint="default" w:ascii="Times New Roman" w:hAnsi="Times New Roman" w:eastAsia="宋体" w:cs="Times New Roman"/>
          <w:color w:val="auto"/>
          <w:kern w:val="0"/>
          <w:sz w:val="20"/>
          <w:szCs w:val="20"/>
          <w:highlight w:val="none"/>
          <w:lang w:val="en-US" w:eastAsia="zh-CN" w:bidi="ar"/>
        </w:rPr>
        <w:t>state for PDCCH receptio</w:t>
      </w:r>
      <w:r>
        <w:rPr>
          <w:rFonts w:hint="eastAsia" w:eastAsia="宋体" w:cs="Times New Roman"/>
          <w:color w:val="auto"/>
          <w:kern w:val="0"/>
          <w:sz w:val="20"/>
          <w:szCs w:val="20"/>
          <w:highlight w:val="none"/>
          <w:lang w:val="en-US" w:eastAsia="zh-CN" w:bidi="ar"/>
        </w:rPr>
        <w:t>n. In both cases, when the UE moves, the network can modify the RLM RS based on the reported beam results. In the simulation, we can select the best beam of serving cell as RLM RS. When the UE detects the change of best beam, the RLM RS will also change. In the reality, when the UE detects the best beam is changed, the UE needs to report the beam results to the network, then the network will modify the RLM RS based on the reported beam results. There is a offset between the time that UE detects best beam change and the time of RLM RS change. In our understanding, we do not need to consider it in the simulation. Because the time offset is normally only a few milliseconds, but the length of monitoring window for Qout is 200ms, so it does not have obvious impact on the RLF derivation. In this case, the cause of RLF is that there are blockage or interference or coverage hole in the simulation environment, which cause the sudden radio link signal deterioration.</w:t>
      </w:r>
    </w:p>
    <w:p>
      <w:pPr>
        <w:rPr>
          <w:rFonts w:hint="default" w:eastAsia="宋体" w:cs="Times New Roman"/>
          <w:color w:val="auto"/>
          <w:kern w:val="0"/>
          <w:sz w:val="20"/>
          <w:szCs w:val="20"/>
          <w:highlight w:val="none"/>
          <w:lang w:val="en-US" w:eastAsia="zh-CN" w:bidi="ar"/>
        </w:rPr>
      </w:pPr>
      <w:r>
        <w:rPr>
          <w:rFonts w:hint="eastAsia" w:eastAsia="宋体" w:cs="Times New Roman"/>
          <w:b/>
          <w:bCs/>
          <w:color w:val="auto"/>
          <w:kern w:val="0"/>
          <w:sz w:val="20"/>
          <w:szCs w:val="20"/>
          <w:highlight w:val="none"/>
          <w:lang w:val="en-US" w:eastAsia="zh-CN" w:bidi="ar"/>
        </w:rPr>
        <w:t>Observation 3: In the reality, there is a offset between the time that UE measures signals and the time of RLM RS change, which is not needed in the simulation.</w:t>
      </w:r>
    </w:p>
    <w:p>
      <w:pPr>
        <w:keepNext w:val="0"/>
        <w:keepLines w:val="0"/>
        <w:widowControl/>
        <w:suppressLineNumbers w:val="0"/>
        <w:jc w:val="left"/>
        <w:rPr>
          <w:rFonts w:hint="eastAsia" w:eastAsia="宋体" w:cs="Times New Roman"/>
          <w:b/>
          <w:bCs/>
          <w:i w:val="0"/>
          <w:iCs w:val="0"/>
          <w:color w:val="auto"/>
          <w:kern w:val="0"/>
          <w:sz w:val="20"/>
          <w:szCs w:val="20"/>
          <w:lang w:val="en-US" w:eastAsia="zh-CN" w:bidi="ar"/>
        </w:rPr>
      </w:pPr>
      <w:r>
        <w:rPr>
          <w:rFonts w:hint="eastAsia" w:eastAsia="宋体" w:cs="Times New Roman"/>
          <w:b/>
          <w:bCs/>
          <w:i w:val="0"/>
          <w:iCs w:val="0"/>
          <w:color w:val="auto"/>
          <w:kern w:val="0"/>
          <w:sz w:val="20"/>
          <w:szCs w:val="20"/>
          <w:lang w:val="en-US" w:eastAsia="zh-CN" w:bidi="ar"/>
        </w:rPr>
        <w:t>Proposal 3: In the simulation, RLM RS is based on the best beam of the serving cell,</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b/>
          <w:bCs/>
          <w:u w:val="none"/>
          <w:lang w:val="en-US" w:eastAsia="zh-CN"/>
        </w:rPr>
      </w:pPr>
      <w:r>
        <w:rPr>
          <w:rFonts w:hint="eastAsia"/>
          <w:b/>
          <w:bCs/>
          <w:u w:val="none"/>
          <w:lang w:val="en-US" w:eastAsia="zh-CN"/>
        </w:rPr>
        <w:t>2.2 KPI</w:t>
      </w:r>
    </w:p>
    <w:p>
      <w:pPr>
        <w:rPr>
          <w:rFonts w:hint="eastAsia"/>
          <w:szCs w:val="20"/>
          <w:lang w:val="en-US" w:eastAsia="zh-CN"/>
        </w:rPr>
      </w:pPr>
      <w:r>
        <w:rPr>
          <w:rFonts w:hint="eastAsia"/>
          <w:szCs w:val="20"/>
          <w:lang w:val="en-US" w:eastAsia="zh-CN"/>
        </w:rPr>
        <w:t xml:space="preserve">Indirect RLF prediction is </w:t>
      </w:r>
      <w:r>
        <w:rPr>
          <w:rFonts w:hint="eastAsia"/>
          <w:b w:val="0"/>
          <w:bCs w:val="0"/>
          <w:szCs w:val="20"/>
          <w:lang w:val="en-US" w:eastAsia="zh-CN"/>
        </w:rPr>
        <w:t>t</w:t>
      </w:r>
      <w:r>
        <w:rPr>
          <w:rFonts w:hint="eastAsia"/>
          <w:b w:val="0"/>
          <w:bCs w:val="0"/>
          <w:szCs w:val="20"/>
        </w:rPr>
        <w:t xml:space="preserve">o predict the SINR values of the RLM RS in the future based on historical SINR results first, then further </w:t>
      </w:r>
      <w:r>
        <w:rPr>
          <w:rFonts w:hint="eastAsia"/>
          <w:b w:val="0"/>
          <w:bCs w:val="0"/>
          <w:szCs w:val="20"/>
          <w:lang w:val="en-US" w:eastAsia="zh-CN"/>
        </w:rPr>
        <w:t>determine</w:t>
      </w:r>
      <w:r>
        <w:rPr>
          <w:rFonts w:hint="eastAsia"/>
          <w:b w:val="0"/>
          <w:bCs w:val="0"/>
          <w:szCs w:val="20"/>
        </w:rPr>
        <w:t xml:space="preserve"> whether the RLF w</w:t>
      </w:r>
      <w:r>
        <w:rPr>
          <w:rFonts w:hint="eastAsia"/>
          <w:b w:val="0"/>
          <w:bCs w:val="0"/>
          <w:szCs w:val="20"/>
          <w:lang w:val="en-US" w:eastAsia="zh-CN"/>
        </w:rPr>
        <w:t>ill</w:t>
      </w:r>
      <w:r>
        <w:rPr>
          <w:rFonts w:hint="eastAsia"/>
          <w:b w:val="0"/>
          <w:bCs w:val="0"/>
          <w:szCs w:val="20"/>
        </w:rPr>
        <w:t xml:space="preserve"> occur</w:t>
      </w:r>
      <w:r>
        <w:rPr>
          <w:rFonts w:hint="eastAsia"/>
          <w:b w:val="0"/>
          <w:bCs w:val="0"/>
          <w:szCs w:val="20"/>
          <w:lang w:val="en-US" w:eastAsia="zh-CN"/>
        </w:rPr>
        <w:t xml:space="preserve"> based on the predicted SINR value. We can consider precision and recall as KPI to evaluate RLF prediction accuracy. </w:t>
      </w:r>
      <w:r>
        <w:rPr>
          <w:rFonts w:hint="eastAsia"/>
          <w:szCs w:val="20"/>
          <w:lang w:val="en-US" w:eastAsia="zh-CN"/>
        </w:rPr>
        <w:t>Precision is defined as the percentage of genie positive event in the all predicted positive event; and recall is defined as the percentage of predicted positive event in the all genie positive event. The detailed calculation method is as follow:</w:t>
      </w:r>
    </w:p>
    <w:p>
      <w:pPr>
        <w:jc w:val="center"/>
        <w:rPr>
          <w:rFonts w:hint="default"/>
          <w:b w:val="0"/>
          <w:bCs w:val="0"/>
          <w:szCs w:val="20"/>
          <w:lang w:val="en-US" w:eastAsia="zh-CN"/>
        </w:rPr>
      </w:pPr>
      <w:r>
        <w:rPr>
          <w:rFonts w:hint="default"/>
          <w:b w:val="0"/>
          <w:bCs w:val="0"/>
          <w:szCs w:val="20"/>
          <w:lang w:val="en-US" w:eastAsia="zh-CN"/>
        </w:rPr>
        <w:t>Precision = n3/(n1+n3)</w:t>
      </w:r>
    </w:p>
    <w:p>
      <w:pPr>
        <w:jc w:val="center"/>
        <w:rPr>
          <w:rFonts w:hint="default"/>
          <w:b w:val="0"/>
          <w:bCs w:val="0"/>
          <w:szCs w:val="20"/>
          <w:lang w:val="en-US" w:eastAsia="zh-CN"/>
        </w:rPr>
      </w:pPr>
      <w:r>
        <w:rPr>
          <w:rFonts w:hint="default"/>
          <w:b w:val="0"/>
          <w:bCs w:val="0"/>
          <w:szCs w:val="20"/>
          <w:lang w:val="en-US" w:eastAsia="zh-CN"/>
        </w:rPr>
        <w:t>Recall = n3/(n2+n3)</w:t>
      </w:r>
    </w:p>
    <w:p>
      <w:pPr>
        <w:rPr>
          <w:rFonts w:hint="eastAsia"/>
          <w:szCs w:val="20"/>
          <w:lang w:val="en-US" w:eastAsia="zh-CN"/>
        </w:rPr>
      </w:pPr>
      <w:r>
        <w:rPr>
          <w:rFonts w:hint="eastAsia"/>
          <w:szCs w:val="20"/>
          <w:lang w:val="en-US" w:eastAsia="zh-CN"/>
        </w:rPr>
        <w:t>Where:</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2499"/>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vAlign w:val="top"/>
          </w:tcPr>
          <w:p>
            <w:pPr>
              <w:jc w:val="center"/>
              <w:rPr>
                <w:rFonts w:hint="default"/>
                <w:szCs w:val="20"/>
                <w:vertAlign w:val="baseline"/>
                <w:lang w:val="en-US" w:eastAsia="zh-CN"/>
              </w:rPr>
            </w:pP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Predicted negative</w:t>
            </w: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Predicted positive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Actual negative</w:t>
            </w: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n0</w:t>
            </w: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Actual positive</w:t>
            </w: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n2</w:t>
            </w:r>
          </w:p>
        </w:tc>
        <w:tc>
          <w:tcPr>
            <w:tcW w:w="2499" w:type="dxa"/>
            <w:vAlign w:val="top"/>
          </w:tcPr>
          <w:p>
            <w:pPr>
              <w:jc w:val="center"/>
              <w:rPr>
                <w:rFonts w:hint="default"/>
                <w:szCs w:val="20"/>
                <w:vertAlign w:val="baseline"/>
                <w:lang w:val="en-US" w:eastAsia="zh-CN"/>
              </w:rPr>
            </w:pPr>
            <w:r>
              <w:rPr>
                <w:rFonts w:hint="eastAsia"/>
                <w:szCs w:val="20"/>
                <w:vertAlign w:val="baseline"/>
                <w:lang w:val="en-US" w:eastAsia="zh-CN"/>
              </w:rPr>
              <w:t>n3</w:t>
            </w:r>
          </w:p>
        </w:tc>
      </w:tr>
    </w:tbl>
    <w:p>
      <w:pPr>
        <w:keepNext w:val="0"/>
        <w:keepLines w:val="0"/>
        <w:pageBreakBefore w:val="0"/>
        <w:widowControl w:val="0"/>
        <w:kinsoku/>
        <w:wordWrap/>
        <w:overflowPunct/>
        <w:topLinePunct w:val="0"/>
        <w:autoSpaceDE/>
        <w:autoSpaceDN/>
        <w:bidi w:val="0"/>
        <w:adjustRightInd/>
        <w:snapToGrid/>
        <w:spacing w:before="120"/>
        <w:textAlignment w:val="auto"/>
        <w:rPr>
          <w:rFonts w:hint="default"/>
          <w:b w:val="0"/>
          <w:bCs w:val="0"/>
          <w:szCs w:val="20"/>
          <w:lang w:val="en-US" w:eastAsia="zh-CN"/>
        </w:rPr>
      </w:pPr>
      <w:r>
        <w:rPr>
          <w:rFonts w:hint="eastAsia"/>
          <w:b/>
          <w:bCs/>
          <w:szCs w:val="20"/>
          <w:lang w:val="en-US" w:eastAsia="zh-CN"/>
        </w:rPr>
        <w:t>Proposal 4: For indirect RLF prediction, precision and recall are considered as KPI to assess RLF prediction accuracy.</w:t>
      </w:r>
    </w:p>
    <w:p>
      <w:pPr>
        <w:keepNext w:val="0"/>
        <w:keepLines w:val="0"/>
        <w:pageBreakBefore w:val="0"/>
        <w:widowControl w:val="0"/>
        <w:kinsoku/>
        <w:wordWrap/>
        <w:overflowPunct/>
        <w:topLinePunct w:val="0"/>
        <w:autoSpaceDE/>
        <w:autoSpaceDN/>
        <w:bidi w:val="0"/>
        <w:adjustRightInd/>
        <w:snapToGrid/>
        <w:spacing w:before="120"/>
        <w:textAlignment w:val="auto"/>
        <w:rPr>
          <w:rFonts w:hint="eastAsia"/>
          <w:szCs w:val="20"/>
          <w:lang w:val="en-US" w:eastAsia="zh-CN"/>
        </w:rPr>
      </w:pPr>
      <w:r>
        <w:rPr>
          <w:rFonts w:hint="eastAsia"/>
          <w:b w:val="0"/>
          <w:bCs w:val="0"/>
          <w:szCs w:val="20"/>
          <w:lang w:val="en-US" w:eastAsia="zh-CN"/>
        </w:rPr>
        <w:t>Besides, the prediction result of indirect RLF prediction is that whether the RLF will occur at one time instance. However,  it</w:t>
      </w:r>
      <w:r>
        <w:rPr>
          <w:rFonts w:hint="default"/>
          <w:b w:val="0"/>
          <w:bCs w:val="0"/>
          <w:szCs w:val="20"/>
          <w:lang w:val="en-US" w:eastAsia="zh-CN"/>
        </w:rPr>
        <w:t>’</w:t>
      </w:r>
      <w:r>
        <w:rPr>
          <w:rFonts w:hint="eastAsia"/>
          <w:b w:val="0"/>
          <w:bCs w:val="0"/>
          <w:szCs w:val="20"/>
          <w:lang w:val="en-US" w:eastAsia="zh-CN"/>
        </w:rPr>
        <w:t xml:space="preserve">s very difficult that the predicted RLF triggered time and the actual RLF triggered time are the same completely. And, even if they are not the same, when the predicted triggered time is close to actual triggered time, the prediction is also useful. So, </w:t>
      </w:r>
      <w:r>
        <w:rPr>
          <w:rFonts w:hint="eastAsia"/>
          <w:szCs w:val="20"/>
          <w:lang w:val="en-US" w:eastAsia="zh-CN"/>
        </w:rPr>
        <w:t>a tolerate time can be considered, which is defined as the the maximum allowed time difference between predicted triggered time and actual triggered time. An example can be seen below:</w:t>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szCs w:val="20"/>
          <w:lang w:val="en-US" w:eastAsia="zh-CN"/>
        </w:rPr>
      </w:pPr>
      <w:r>
        <w:rPr>
          <w:rFonts w:hint="default"/>
          <w:szCs w:val="20"/>
          <w:lang w:val="en-US" w:eastAsia="zh-CN"/>
        </w:rPr>
        <w:drawing>
          <wp:inline distT="0" distB="0" distL="114300" distR="114300">
            <wp:extent cx="4063365" cy="1943735"/>
            <wp:effectExtent l="0" t="0" r="0" b="18415"/>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11"/>
                    <a:stretch>
                      <a:fillRect/>
                    </a:stretch>
                  </pic:blipFill>
                  <pic:spPr>
                    <a:xfrm>
                      <a:off x="0" y="0"/>
                      <a:ext cx="4063365" cy="19437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20"/>
        <w:textAlignment w:val="auto"/>
        <w:rPr>
          <w:rFonts w:hint="eastAsia"/>
          <w:szCs w:val="20"/>
          <w:lang w:val="en-US" w:eastAsia="zh-CN"/>
        </w:rPr>
      </w:pPr>
      <w:r>
        <w:rPr>
          <w:rFonts w:hint="eastAsia"/>
          <w:szCs w:val="20"/>
          <w:lang w:val="en-US" w:eastAsia="zh-CN"/>
        </w:rPr>
        <w:t>As shown in the figure above, RLF is predicted to occur at the time instance t1, and the tolerate time is t0. If the actual RLF occurs within the time window [</w:t>
      </w:r>
      <w:r>
        <w:rPr>
          <w:rFonts w:hint="eastAsia"/>
          <w:position w:val="-8"/>
          <w:szCs w:val="20"/>
          <w:lang w:val="en-US" w:eastAsia="zh-CN"/>
        </w:rPr>
        <w:object>
          <v:shape id="_x0000_i1025" o:spt="75" alt="" type="#_x0000_t75" style="height:13pt;width:54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szCs w:val="20"/>
          <w:lang w:val="en-US" w:eastAsia="zh-CN"/>
        </w:rPr>
        <w:t>], the prediction is considered to be successful.</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b/>
          <w:bCs/>
          <w:szCs w:val="20"/>
          <w:lang w:val="en-US" w:eastAsia="zh-CN"/>
        </w:rPr>
      </w:pPr>
      <w:r>
        <w:rPr>
          <w:rFonts w:hint="eastAsia"/>
          <w:b/>
          <w:bCs/>
          <w:szCs w:val="20"/>
          <w:lang w:val="en-US" w:eastAsia="zh-CN"/>
        </w:rPr>
        <w:t>Proposal 5: For indirect RLF prediction, a tolerate time is considered when determining whether the predicted RLF is matched with actual RLF.</w:t>
      </w:r>
    </w:p>
    <w:p>
      <w:pPr>
        <w:keepNext w:val="0"/>
        <w:keepLines w:val="0"/>
        <w:pageBreakBefore w:val="0"/>
        <w:widowControl w:val="0"/>
        <w:kinsoku/>
        <w:wordWrap/>
        <w:overflowPunct/>
        <w:topLinePunct w:val="0"/>
        <w:autoSpaceDE/>
        <w:autoSpaceDN/>
        <w:bidi w:val="0"/>
        <w:adjustRightInd/>
        <w:snapToGrid/>
        <w:spacing w:before="120"/>
        <w:textAlignment w:val="auto"/>
        <w:rPr>
          <w:rFonts w:hint="eastAsia"/>
          <w:color w:val="auto"/>
          <w:lang w:val="en-US" w:eastAsia="zh-CN"/>
        </w:rPr>
      </w:pPr>
      <w:r>
        <w:rPr>
          <w:rFonts w:hint="eastAsia"/>
          <w:b w:val="0"/>
          <w:bCs w:val="0"/>
          <w:szCs w:val="20"/>
          <w:lang w:val="en-US" w:eastAsia="zh-CN"/>
        </w:rPr>
        <w:t xml:space="preserve">Regarding direct RLF prediction, </w:t>
      </w:r>
      <w:r>
        <w:rPr>
          <w:rFonts w:hint="eastAsia"/>
          <w:b w:val="0"/>
          <w:bCs w:val="0"/>
          <w:color w:val="auto"/>
          <w:szCs w:val="20"/>
          <w:lang w:val="en-US" w:eastAsia="zh-CN"/>
        </w:rPr>
        <w:t xml:space="preserve">we have agreed that </w:t>
      </w:r>
      <w:r>
        <w:rPr>
          <w:rFonts w:hint="eastAsia"/>
          <w:color w:val="auto"/>
        </w:rPr>
        <w:t>RLF prediction result is the RLF probability</w:t>
      </w:r>
      <w:r>
        <w:rPr>
          <w:rFonts w:hint="eastAsia"/>
          <w:color w:val="auto"/>
          <w:lang w:val="en-US" w:eastAsia="zh-CN"/>
        </w:rPr>
        <w:t>. However, it</w:t>
      </w:r>
      <w:r>
        <w:rPr>
          <w:rFonts w:hint="default"/>
          <w:color w:val="auto"/>
          <w:lang w:val="en-US" w:eastAsia="zh-CN"/>
        </w:rPr>
        <w:t>’</w:t>
      </w:r>
      <w:r>
        <w:rPr>
          <w:rFonts w:hint="eastAsia"/>
          <w:color w:val="auto"/>
          <w:lang w:val="en-US" w:eastAsia="zh-CN"/>
        </w:rPr>
        <w:t xml:space="preserve">s difficult to evaluate the prediction accuracy, since the RLF prediction result is a probability value instead of a deterministic value. For example, if the RLF occurrence probability is 70%, how to compare with baseline scenario, and how to evaluate whether the probability value is accurate.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b/>
          <w:bCs/>
          <w:color w:val="auto"/>
          <w:lang w:val="en-US" w:eastAsia="zh-CN"/>
        </w:rPr>
      </w:pPr>
      <w:r>
        <w:rPr>
          <w:rFonts w:hint="eastAsia"/>
          <w:b/>
          <w:bCs/>
          <w:color w:val="auto"/>
          <w:lang w:val="en-US" w:eastAsia="zh-CN"/>
        </w:rPr>
        <w:t>Proposal 6: For direct RLF predic</w:t>
      </w:r>
      <w:r>
        <w:rPr>
          <w:rFonts w:hint="eastAsia"/>
          <w:b/>
          <w:bCs/>
          <w:color w:val="auto"/>
          <w:highlight w:val="none"/>
          <w:lang w:val="en-US" w:eastAsia="zh-CN"/>
        </w:rPr>
        <w:t>tion, RAN2 to discuss how to evaluate prediction accuracy.</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default" w:eastAsiaTheme="minorEastAsia"/>
          <w:kern w:val="2"/>
          <w:sz w:val="20"/>
          <w:lang w:val="en-US" w:eastAsia="zh-CN"/>
        </w:rPr>
      </w:pPr>
      <w:r>
        <w:rPr>
          <w:rFonts w:eastAsiaTheme="minorEastAsia"/>
          <w:kern w:val="2"/>
          <w:sz w:val="20"/>
          <w:lang w:eastAsia="zh-CN"/>
        </w:rPr>
        <w:t xml:space="preserve">In </w:t>
      </w:r>
      <w:r>
        <w:rPr>
          <w:rFonts w:hint="eastAsia"/>
          <w:kern w:val="2"/>
          <w:sz w:val="20"/>
          <w:lang w:val="en-US" w:eastAsia="zh-CN"/>
        </w:rPr>
        <w:t>this contribution, we have the following observations and proposals：</w:t>
      </w:r>
    </w:p>
    <w:p>
      <w:pPr>
        <w:rPr>
          <w:rFonts w:hint="eastAsia"/>
          <w:b/>
          <w:bCs/>
          <w:lang w:val="en-US" w:eastAsia="zh-CN"/>
        </w:rPr>
      </w:pPr>
      <w:r>
        <w:rPr>
          <w:rFonts w:hint="eastAsia"/>
          <w:b/>
          <w:bCs/>
          <w:lang w:val="en-US" w:eastAsia="zh-CN"/>
        </w:rPr>
        <w:t>Observation 1: For indirect RLF prediction, the aligned simulation parameters should be used for baseline case, model training, validation and inference.</w:t>
      </w:r>
    </w:p>
    <w:p>
      <w:pPr>
        <w:rPr>
          <w:rFonts w:hint="default"/>
          <w:b/>
          <w:bCs/>
          <w:highlight w:val="yellow"/>
          <w:lang w:val="en-US" w:eastAsia="zh-CN"/>
        </w:rPr>
      </w:pPr>
      <w:r>
        <w:rPr>
          <w:rFonts w:hint="eastAsia"/>
          <w:b/>
          <w:bCs/>
          <w:lang w:val="en-US" w:eastAsia="zh-CN"/>
        </w:rPr>
        <w:t>Observation 2: For direct RLF prediction, the aligned simulation parameters should be used for at least baseline case to evaluate KPI.</w:t>
      </w:r>
    </w:p>
    <w:p>
      <w:pPr>
        <w:rPr>
          <w:rFonts w:hint="default" w:eastAsia="宋体" w:cs="Times New Roman"/>
          <w:color w:val="auto"/>
          <w:kern w:val="0"/>
          <w:sz w:val="20"/>
          <w:szCs w:val="20"/>
          <w:highlight w:val="none"/>
          <w:lang w:val="en-US" w:eastAsia="zh-CN" w:bidi="ar"/>
        </w:rPr>
      </w:pPr>
      <w:r>
        <w:rPr>
          <w:rFonts w:hint="eastAsia" w:eastAsia="宋体" w:cs="Times New Roman"/>
          <w:b/>
          <w:bCs/>
          <w:color w:val="auto"/>
          <w:kern w:val="0"/>
          <w:sz w:val="20"/>
          <w:szCs w:val="20"/>
          <w:highlight w:val="none"/>
          <w:lang w:val="en-US" w:eastAsia="zh-CN" w:bidi="ar"/>
        </w:rPr>
        <w:t>Observation 3: In the reality, there is a offset between the time that UE measures signals and the time of RLM RS change, which is not needed in the simulation.</w:t>
      </w:r>
    </w:p>
    <w:p>
      <w:pPr>
        <w:rPr>
          <w:rFonts w:eastAsiaTheme="minorEastAsia"/>
          <w:kern w:val="2"/>
          <w:sz w:val="20"/>
          <w:lang w:eastAsia="zh-CN"/>
        </w:rPr>
      </w:pPr>
    </w:p>
    <w:p>
      <w:pPr>
        <w:rPr>
          <w:b/>
          <w:bCs/>
          <w:szCs w:val="20"/>
        </w:rPr>
      </w:pPr>
      <w:r>
        <w:rPr>
          <w:rFonts w:hint="eastAsia"/>
          <w:b/>
          <w:bCs/>
          <w:szCs w:val="20"/>
        </w:rPr>
        <w:t xml:space="preserve">Proposal </w:t>
      </w:r>
      <w:r>
        <w:rPr>
          <w:rFonts w:hint="eastAsia"/>
          <w:b/>
          <w:bCs/>
          <w:szCs w:val="20"/>
          <w:lang w:val="en-US" w:eastAsia="zh-CN"/>
        </w:rPr>
        <w:t>1</w:t>
      </w:r>
      <w:r>
        <w:rPr>
          <w:rFonts w:hint="eastAsia"/>
          <w:b/>
          <w:bCs/>
          <w:szCs w:val="20"/>
        </w:rPr>
        <w:t xml:space="preserve">: </w:t>
      </w:r>
      <w:r>
        <w:rPr>
          <w:b/>
          <w:bCs/>
          <w:szCs w:val="20"/>
        </w:rPr>
        <w:t>Reuse the simulation parameters in TR 36.839 for RLF prediction</w:t>
      </w:r>
      <w:r>
        <w:rPr>
          <w:rFonts w:hint="eastAsia"/>
          <w:b/>
          <w:bCs/>
          <w:szCs w:val="20"/>
        </w:rPr>
        <w:t>:</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SINR threshold: Qout = -8dB, Qin = -6dB;</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T310=1s, N310=1, N311=1;</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Layer 1 sample rate for RLM-RS is once every 10ms;</w:t>
      </w:r>
    </w:p>
    <w:p>
      <w:pPr>
        <w:keepNext w:val="0"/>
        <w:keepLines w:val="0"/>
        <w:widowControl/>
        <w:numPr>
          <w:ilvl w:val="0"/>
          <w:numId w:val="6"/>
        </w:numPr>
        <w:suppressLineNumbers w:val="0"/>
        <w:ind w:left="840" w:leftChars="0" w:hanging="420" w:firstLineChars="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Qout evaluation period: 200ms, Qin evaluation period: 100ms.</w:t>
      </w:r>
    </w:p>
    <w:p>
      <w:pPr>
        <w:keepNext w:val="0"/>
        <w:keepLines w:val="0"/>
        <w:widowControl/>
        <w:suppressLineNumbers w:val="0"/>
        <w:jc w:val="left"/>
        <w:rPr>
          <w:rFonts w:hint="eastAsia"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Proposal 2: Regarding simulation assumptions for RLF prediction, consider the following updates:</w:t>
      </w:r>
    </w:p>
    <w:p>
      <w:pPr>
        <w:keepNext w:val="0"/>
        <w:keepLines w:val="0"/>
        <w:widowControl/>
        <w:numPr>
          <w:ilvl w:val="0"/>
          <w:numId w:val="6"/>
        </w:numPr>
        <w:suppressLineNumbers w:val="0"/>
        <w:ind w:left="840" w:leftChars="0" w:hanging="420" w:firstLineChars="0"/>
        <w:jc w:val="left"/>
        <w:rPr>
          <w:rFonts w:hint="default" w:eastAsia="宋体" w:cs="Times New Roman"/>
          <w:b/>
          <w:bCs/>
          <w:color w:val="auto"/>
          <w:kern w:val="0"/>
          <w:sz w:val="20"/>
          <w:szCs w:val="20"/>
          <w:lang w:val="en-US" w:eastAsia="zh-CN" w:bidi="ar"/>
        </w:rPr>
      </w:pPr>
      <w:r>
        <w:rPr>
          <w:rFonts w:hint="eastAsia" w:eastAsia="宋体" w:cs="Times New Roman"/>
          <w:b/>
          <w:bCs/>
          <w:color w:val="auto"/>
          <w:kern w:val="0"/>
          <w:sz w:val="20"/>
          <w:szCs w:val="20"/>
          <w:lang w:val="en-US" w:eastAsia="zh-CN" w:bidi="ar"/>
        </w:rPr>
        <w:t>Consider blockage in the channel model: It</w:t>
      </w:r>
      <w:r>
        <w:rPr>
          <w:rFonts w:hint="default" w:eastAsia="宋体" w:cs="Times New Roman"/>
          <w:b/>
          <w:bCs/>
          <w:color w:val="auto"/>
          <w:kern w:val="0"/>
          <w:sz w:val="20"/>
          <w:szCs w:val="20"/>
          <w:lang w:val="en-US" w:eastAsia="zh-CN" w:bidi="ar"/>
        </w:rPr>
        <w:t>’</w:t>
      </w:r>
      <w:r>
        <w:rPr>
          <w:rFonts w:hint="eastAsia" w:eastAsia="宋体" w:cs="Times New Roman"/>
          <w:b/>
          <w:bCs/>
          <w:color w:val="auto"/>
          <w:kern w:val="0"/>
          <w:sz w:val="20"/>
          <w:szCs w:val="20"/>
          <w:lang w:val="en-US" w:eastAsia="zh-CN" w:bidi="ar"/>
        </w:rPr>
        <w:t>s up to companies to adopt blockage model A or B specified in clause 7.6.4 of TR 38.901;</w:t>
      </w:r>
    </w:p>
    <w:p>
      <w:pPr>
        <w:keepNext w:val="0"/>
        <w:keepLines w:val="0"/>
        <w:widowControl/>
        <w:numPr>
          <w:ilvl w:val="0"/>
          <w:numId w:val="6"/>
        </w:numPr>
        <w:suppressLineNumbers w:val="0"/>
        <w:ind w:left="840" w:leftChars="0" w:hanging="420" w:firstLineChars="0"/>
        <w:jc w:val="left"/>
        <w:rPr>
          <w:rFonts w:hint="eastAsia"/>
          <w:color w:val="auto"/>
          <w:lang w:val="en-US" w:eastAsia="zh-CN"/>
        </w:rPr>
      </w:pPr>
      <w:r>
        <w:rPr>
          <w:rFonts w:hint="eastAsia" w:eastAsia="宋体" w:cs="Times New Roman"/>
          <w:b/>
          <w:bCs/>
          <w:color w:val="auto"/>
          <w:kern w:val="0"/>
          <w:sz w:val="20"/>
          <w:szCs w:val="20"/>
          <w:lang w:val="en-US" w:eastAsia="zh-CN" w:bidi="ar"/>
        </w:rPr>
        <w:t>Simulate traffic model: The traffic model in AI-Phy study can be reused.</w:t>
      </w:r>
    </w:p>
    <w:p>
      <w:pPr>
        <w:keepNext w:val="0"/>
        <w:keepLines w:val="0"/>
        <w:widowControl/>
        <w:suppressLineNumbers w:val="0"/>
        <w:jc w:val="left"/>
        <w:rPr>
          <w:rFonts w:hint="eastAsia" w:eastAsia="宋体" w:cs="Times New Roman"/>
          <w:b/>
          <w:bCs/>
          <w:i w:val="0"/>
          <w:iCs w:val="0"/>
          <w:color w:val="auto"/>
          <w:kern w:val="0"/>
          <w:sz w:val="20"/>
          <w:szCs w:val="20"/>
          <w:lang w:val="en-US" w:eastAsia="zh-CN" w:bidi="ar"/>
        </w:rPr>
      </w:pPr>
      <w:r>
        <w:rPr>
          <w:rFonts w:hint="eastAsia" w:eastAsia="宋体" w:cs="Times New Roman"/>
          <w:b/>
          <w:bCs/>
          <w:i w:val="0"/>
          <w:iCs w:val="0"/>
          <w:color w:val="auto"/>
          <w:kern w:val="0"/>
          <w:sz w:val="20"/>
          <w:szCs w:val="20"/>
          <w:lang w:val="en-US" w:eastAsia="zh-CN" w:bidi="ar"/>
        </w:rPr>
        <w:t>Proposal 3: In the simulation, RLM RS is based on the best beam of the serving cell,</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b w:val="0"/>
          <w:bCs w:val="0"/>
          <w:szCs w:val="20"/>
          <w:lang w:val="en-US" w:eastAsia="zh-CN"/>
        </w:rPr>
      </w:pPr>
      <w:r>
        <w:rPr>
          <w:rFonts w:hint="eastAsia"/>
          <w:b/>
          <w:bCs/>
          <w:szCs w:val="20"/>
          <w:lang w:val="en-US" w:eastAsia="zh-CN"/>
        </w:rPr>
        <w:t>Proposal 4: For indirect RLF prediction, precision and recall are considered as KPI to assess RLF prediction accuracy.</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b/>
          <w:bCs/>
          <w:szCs w:val="20"/>
          <w:lang w:val="en-US" w:eastAsia="zh-CN"/>
        </w:rPr>
      </w:pPr>
      <w:r>
        <w:rPr>
          <w:rFonts w:hint="eastAsia"/>
          <w:b/>
          <w:bCs/>
          <w:szCs w:val="20"/>
          <w:lang w:val="en-US" w:eastAsia="zh-CN"/>
        </w:rPr>
        <w:t>Proposal 5: For indirect RLF prediction, a tolerate time is considered when determining whether the predicted RLF is matched with actual RLF.</w:t>
      </w:r>
    </w:p>
    <w:p>
      <w:pPr>
        <w:keepNext w:val="0"/>
        <w:keepLines w:val="0"/>
        <w:pageBreakBefore w:val="0"/>
        <w:widowControl w:val="0"/>
        <w:kinsoku/>
        <w:wordWrap/>
        <w:overflowPunct/>
        <w:topLinePunct w:val="0"/>
        <w:autoSpaceDE/>
        <w:autoSpaceDN/>
        <w:bidi w:val="0"/>
        <w:adjustRightInd/>
        <w:snapToGrid/>
        <w:spacing w:before="120"/>
        <w:textAlignment w:val="auto"/>
        <w:rPr>
          <w:rFonts w:eastAsiaTheme="minorEastAsia"/>
          <w:kern w:val="2"/>
          <w:sz w:val="20"/>
          <w:lang w:eastAsia="zh-CN"/>
        </w:rPr>
      </w:pPr>
      <w:r>
        <w:rPr>
          <w:rFonts w:hint="eastAsia"/>
          <w:b/>
          <w:bCs/>
          <w:color w:val="auto"/>
          <w:lang w:val="en-US" w:eastAsia="zh-CN"/>
        </w:rPr>
        <w:t>Proposal 6: For direct RLF predic</w:t>
      </w:r>
      <w:r>
        <w:rPr>
          <w:rFonts w:hint="eastAsia"/>
          <w:b/>
          <w:bCs/>
          <w:color w:val="auto"/>
          <w:highlight w:val="none"/>
          <w:lang w:val="en-US" w:eastAsia="zh-CN"/>
        </w:rPr>
        <w:t>tion, RAN2 to discuss how to evaluate prediction accuracy.</w:t>
      </w:r>
    </w:p>
    <w:p>
      <w:pPr>
        <w:rPr>
          <w:rFonts w:eastAsiaTheme="minorEastAsia"/>
          <w:kern w:val="2"/>
          <w:sz w:val="20"/>
          <w:lang w:eastAsia="zh-CN"/>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8"/>
        </w:numPr>
        <w:tabs>
          <w:tab w:val="left" w:pos="312"/>
        </w:tabs>
        <w:rPr>
          <w:rFonts w:eastAsia="Microsoft YaHei UI"/>
          <w:color w:val="000000"/>
        </w:rPr>
      </w:pPr>
      <w:r>
        <w:rPr>
          <w:rFonts w:eastAsia="Microsoft YaHei UI"/>
          <w:color w:val="000000"/>
        </w:rPr>
        <w:t>RP-234055</w:t>
      </w:r>
      <w:r>
        <w:rPr>
          <w:rFonts w:hint="eastAsia" w:eastAsia="Microsoft YaHei UI"/>
          <w:color w:val="000000"/>
        </w:rPr>
        <w:t xml:space="preserve">:Study on AI (Artificial Intelligence)/ML (Machine Learning) for mobility in NR </w:t>
      </w:r>
      <w:r>
        <w:rPr>
          <w:szCs w:val="32"/>
          <w:lang w:val="fr-FR"/>
        </w:rPr>
        <w:t>FS_NR_AIML_Mob</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85897"/>
    <w:multiLevelType w:val="singleLevel"/>
    <w:tmpl w:val="C3C85897"/>
    <w:lvl w:ilvl="0" w:tentative="0">
      <w:start w:val="1"/>
      <w:numFmt w:val="bullet"/>
      <w:lvlText w:val=""/>
      <w:lvlJc w:val="left"/>
      <w:pPr>
        <w:ind w:left="420" w:hanging="420"/>
      </w:pPr>
      <w:rPr>
        <w:rFonts w:hint="default" w:ascii="Wingdings" w:hAnsi="Wingdings"/>
        <w:sz w:val="15"/>
        <w:szCs w:val="15"/>
      </w:rPr>
    </w:lvl>
  </w:abstractNum>
  <w:abstractNum w:abstractNumId="1">
    <w:nsid w:val="EFAB01E9"/>
    <w:multiLevelType w:val="multilevel"/>
    <w:tmpl w:val="EFAB01E9"/>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b w:val="0"/>
        <w:bCs w:val="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390FE65C"/>
    <w:multiLevelType w:val="singleLevel"/>
    <w:tmpl w:val="390FE65C"/>
    <w:lvl w:ilvl="0" w:tentative="0">
      <w:start w:val="1"/>
      <w:numFmt w:val="decimal"/>
      <w:suff w:val="space"/>
      <w:lvlText w:val="[%1]"/>
      <w:lvlJc w:val="left"/>
    </w:lvl>
  </w:abstractNum>
  <w:abstractNum w:abstractNumId="6">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6"/>
  </w:num>
  <w:num w:numId="4">
    <w:abstractNumId w:val="3"/>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6E7B"/>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625"/>
    <w:rsid w:val="000B3721"/>
    <w:rsid w:val="000B38F6"/>
    <w:rsid w:val="000B4B76"/>
    <w:rsid w:val="000B65CB"/>
    <w:rsid w:val="000B6A1D"/>
    <w:rsid w:val="000B780E"/>
    <w:rsid w:val="000C0CBC"/>
    <w:rsid w:val="000C1DE5"/>
    <w:rsid w:val="000C212F"/>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08A"/>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429D"/>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1624"/>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738"/>
    <w:rsid w:val="00291D54"/>
    <w:rsid w:val="00293A6E"/>
    <w:rsid w:val="0029620D"/>
    <w:rsid w:val="00297A88"/>
    <w:rsid w:val="002B24A3"/>
    <w:rsid w:val="002B2BBC"/>
    <w:rsid w:val="002B351B"/>
    <w:rsid w:val="002B3C48"/>
    <w:rsid w:val="002B434C"/>
    <w:rsid w:val="002B4F1D"/>
    <w:rsid w:val="002B510F"/>
    <w:rsid w:val="002B5893"/>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780"/>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0D7A"/>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817"/>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47917"/>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4D19"/>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A632B"/>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1351"/>
    <w:rsid w:val="00611F82"/>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127"/>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18C1"/>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496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3480"/>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3AB8"/>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10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4B10"/>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D7AC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5D"/>
    <w:rsid w:val="00D37BF2"/>
    <w:rsid w:val="00D41A51"/>
    <w:rsid w:val="00D42DFD"/>
    <w:rsid w:val="00D4577C"/>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3760"/>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6EC5"/>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5F2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0428"/>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243EE0"/>
    <w:rsid w:val="013307A2"/>
    <w:rsid w:val="013B2DDB"/>
    <w:rsid w:val="013D00EC"/>
    <w:rsid w:val="01427510"/>
    <w:rsid w:val="0144439C"/>
    <w:rsid w:val="01447ECB"/>
    <w:rsid w:val="015136E1"/>
    <w:rsid w:val="01535026"/>
    <w:rsid w:val="01566079"/>
    <w:rsid w:val="01566934"/>
    <w:rsid w:val="01582BC2"/>
    <w:rsid w:val="015A4817"/>
    <w:rsid w:val="015B4DF0"/>
    <w:rsid w:val="01604235"/>
    <w:rsid w:val="016731E8"/>
    <w:rsid w:val="016F355C"/>
    <w:rsid w:val="0172376C"/>
    <w:rsid w:val="01724323"/>
    <w:rsid w:val="017A79FA"/>
    <w:rsid w:val="017E2AF4"/>
    <w:rsid w:val="01831A44"/>
    <w:rsid w:val="01843ADB"/>
    <w:rsid w:val="01845F4F"/>
    <w:rsid w:val="018E4EF8"/>
    <w:rsid w:val="019604A9"/>
    <w:rsid w:val="0198159D"/>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1F97172"/>
    <w:rsid w:val="02020702"/>
    <w:rsid w:val="020418D2"/>
    <w:rsid w:val="02063C4D"/>
    <w:rsid w:val="020803AE"/>
    <w:rsid w:val="02094F64"/>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56C3C"/>
    <w:rsid w:val="02665C24"/>
    <w:rsid w:val="026738AA"/>
    <w:rsid w:val="0267736E"/>
    <w:rsid w:val="0275634E"/>
    <w:rsid w:val="02760266"/>
    <w:rsid w:val="027F11AC"/>
    <w:rsid w:val="028470E8"/>
    <w:rsid w:val="02866A8A"/>
    <w:rsid w:val="0288054F"/>
    <w:rsid w:val="028F09A5"/>
    <w:rsid w:val="028F64C2"/>
    <w:rsid w:val="02902AAF"/>
    <w:rsid w:val="02910CC0"/>
    <w:rsid w:val="029859B8"/>
    <w:rsid w:val="029D263D"/>
    <w:rsid w:val="02A078AF"/>
    <w:rsid w:val="02A83E01"/>
    <w:rsid w:val="02A95BB1"/>
    <w:rsid w:val="02B170C8"/>
    <w:rsid w:val="02B219C0"/>
    <w:rsid w:val="02B61F0C"/>
    <w:rsid w:val="02B82495"/>
    <w:rsid w:val="02BC028B"/>
    <w:rsid w:val="02BC4943"/>
    <w:rsid w:val="02BD430C"/>
    <w:rsid w:val="02C215E2"/>
    <w:rsid w:val="02C27DEA"/>
    <w:rsid w:val="02C57546"/>
    <w:rsid w:val="02C7063A"/>
    <w:rsid w:val="02CF024C"/>
    <w:rsid w:val="02D06122"/>
    <w:rsid w:val="02D37AA6"/>
    <w:rsid w:val="02D40B22"/>
    <w:rsid w:val="02D60EB7"/>
    <w:rsid w:val="02E61611"/>
    <w:rsid w:val="02EB2A7B"/>
    <w:rsid w:val="02EF0CFB"/>
    <w:rsid w:val="02F42178"/>
    <w:rsid w:val="02FA701C"/>
    <w:rsid w:val="02FC4CE1"/>
    <w:rsid w:val="03003DE3"/>
    <w:rsid w:val="03020A00"/>
    <w:rsid w:val="03151FB5"/>
    <w:rsid w:val="03194DA1"/>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1681B"/>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BF0DB3"/>
    <w:rsid w:val="03C02D73"/>
    <w:rsid w:val="03C23D17"/>
    <w:rsid w:val="03C470EB"/>
    <w:rsid w:val="03C81F92"/>
    <w:rsid w:val="03C86B45"/>
    <w:rsid w:val="03C968B6"/>
    <w:rsid w:val="03CD3963"/>
    <w:rsid w:val="03D451C0"/>
    <w:rsid w:val="03D47D19"/>
    <w:rsid w:val="03D80626"/>
    <w:rsid w:val="03D86161"/>
    <w:rsid w:val="03D93296"/>
    <w:rsid w:val="03DB5DAC"/>
    <w:rsid w:val="03F7487D"/>
    <w:rsid w:val="03F94DCE"/>
    <w:rsid w:val="040506EA"/>
    <w:rsid w:val="040A59AF"/>
    <w:rsid w:val="040D6933"/>
    <w:rsid w:val="04115871"/>
    <w:rsid w:val="04145465"/>
    <w:rsid w:val="041676BE"/>
    <w:rsid w:val="04176266"/>
    <w:rsid w:val="041B25EF"/>
    <w:rsid w:val="041B7494"/>
    <w:rsid w:val="041C4715"/>
    <w:rsid w:val="041F49AB"/>
    <w:rsid w:val="04231D6E"/>
    <w:rsid w:val="04235329"/>
    <w:rsid w:val="042561F2"/>
    <w:rsid w:val="042A264E"/>
    <w:rsid w:val="042D516D"/>
    <w:rsid w:val="04314229"/>
    <w:rsid w:val="0433004D"/>
    <w:rsid w:val="04377D81"/>
    <w:rsid w:val="043B4AA7"/>
    <w:rsid w:val="043C0E72"/>
    <w:rsid w:val="043E3BD3"/>
    <w:rsid w:val="043E49F0"/>
    <w:rsid w:val="04451713"/>
    <w:rsid w:val="044649A9"/>
    <w:rsid w:val="044838E4"/>
    <w:rsid w:val="04484ED0"/>
    <w:rsid w:val="04491DAE"/>
    <w:rsid w:val="044B3C96"/>
    <w:rsid w:val="044F3FE8"/>
    <w:rsid w:val="04566E64"/>
    <w:rsid w:val="0459572E"/>
    <w:rsid w:val="04620DEE"/>
    <w:rsid w:val="046709D0"/>
    <w:rsid w:val="046870C4"/>
    <w:rsid w:val="046A58D4"/>
    <w:rsid w:val="046C3D52"/>
    <w:rsid w:val="046D77AE"/>
    <w:rsid w:val="04711DE7"/>
    <w:rsid w:val="04746FED"/>
    <w:rsid w:val="04786260"/>
    <w:rsid w:val="047C2E71"/>
    <w:rsid w:val="047D6569"/>
    <w:rsid w:val="047E4A8F"/>
    <w:rsid w:val="047F6FBE"/>
    <w:rsid w:val="0480642D"/>
    <w:rsid w:val="04837A03"/>
    <w:rsid w:val="04865192"/>
    <w:rsid w:val="0488627D"/>
    <w:rsid w:val="048D42B6"/>
    <w:rsid w:val="048E11A9"/>
    <w:rsid w:val="049144B3"/>
    <w:rsid w:val="0496225D"/>
    <w:rsid w:val="049D622B"/>
    <w:rsid w:val="049D679D"/>
    <w:rsid w:val="049F212F"/>
    <w:rsid w:val="04A24019"/>
    <w:rsid w:val="04A7674A"/>
    <w:rsid w:val="04A9704F"/>
    <w:rsid w:val="04AC1919"/>
    <w:rsid w:val="04B346D6"/>
    <w:rsid w:val="04B3590F"/>
    <w:rsid w:val="04B73549"/>
    <w:rsid w:val="04BE76D1"/>
    <w:rsid w:val="04C1763C"/>
    <w:rsid w:val="04C538D4"/>
    <w:rsid w:val="04C54400"/>
    <w:rsid w:val="04CA13EE"/>
    <w:rsid w:val="04CD70D5"/>
    <w:rsid w:val="04D7059C"/>
    <w:rsid w:val="04D90038"/>
    <w:rsid w:val="04DE4CB9"/>
    <w:rsid w:val="04DF2D55"/>
    <w:rsid w:val="04E36194"/>
    <w:rsid w:val="04E51A9B"/>
    <w:rsid w:val="04E92E16"/>
    <w:rsid w:val="04F33CFB"/>
    <w:rsid w:val="04F9614C"/>
    <w:rsid w:val="04FD62C1"/>
    <w:rsid w:val="04FE5165"/>
    <w:rsid w:val="05042958"/>
    <w:rsid w:val="050A0CF5"/>
    <w:rsid w:val="050B6856"/>
    <w:rsid w:val="050B7778"/>
    <w:rsid w:val="050E5765"/>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10997"/>
    <w:rsid w:val="05460ED4"/>
    <w:rsid w:val="05467C04"/>
    <w:rsid w:val="05487DC0"/>
    <w:rsid w:val="054A01E6"/>
    <w:rsid w:val="054C7D1C"/>
    <w:rsid w:val="054D3EFF"/>
    <w:rsid w:val="054E05C4"/>
    <w:rsid w:val="054E06B1"/>
    <w:rsid w:val="055462BC"/>
    <w:rsid w:val="055B78B0"/>
    <w:rsid w:val="055F7920"/>
    <w:rsid w:val="05611BE3"/>
    <w:rsid w:val="0567731B"/>
    <w:rsid w:val="05687A7E"/>
    <w:rsid w:val="056F17EE"/>
    <w:rsid w:val="0571074D"/>
    <w:rsid w:val="05711A04"/>
    <w:rsid w:val="0571265C"/>
    <w:rsid w:val="05726873"/>
    <w:rsid w:val="057B2147"/>
    <w:rsid w:val="057C3315"/>
    <w:rsid w:val="057C7E0F"/>
    <w:rsid w:val="057E35BE"/>
    <w:rsid w:val="058108AA"/>
    <w:rsid w:val="05837B30"/>
    <w:rsid w:val="05910818"/>
    <w:rsid w:val="05921402"/>
    <w:rsid w:val="059451B2"/>
    <w:rsid w:val="059715B5"/>
    <w:rsid w:val="05997FDD"/>
    <w:rsid w:val="059B58BA"/>
    <w:rsid w:val="059C376B"/>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3E1864"/>
    <w:rsid w:val="06407FB3"/>
    <w:rsid w:val="06420E9E"/>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0CBF"/>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A5530"/>
    <w:rsid w:val="06AF0AE8"/>
    <w:rsid w:val="06B07AFB"/>
    <w:rsid w:val="06B6267F"/>
    <w:rsid w:val="06B82D15"/>
    <w:rsid w:val="06B82D78"/>
    <w:rsid w:val="06BA6319"/>
    <w:rsid w:val="06BD3FF8"/>
    <w:rsid w:val="06D25393"/>
    <w:rsid w:val="06D37910"/>
    <w:rsid w:val="06D5029F"/>
    <w:rsid w:val="06D538C3"/>
    <w:rsid w:val="06D73D91"/>
    <w:rsid w:val="06E36D26"/>
    <w:rsid w:val="06E53061"/>
    <w:rsid w:val="06E728E4"/>
    <w:rsid w:val="06F04DED"/>
    <w:rsid w:val="06FD415E"/>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27A92"/>
    <w:rsid w:val="07847096"/>
    <w:rsid w:val="07870473"/>
    <w:rsid w:val="078811A5"/>
    <w:rsid w:val="07886EC9"/>
    <w:rsid w:val="078C1A77"/>
    <w:rsid w:val="078C5611"/>
    <w:rsid w:val="078D0F73"/>
    <w:rsid w:val="079225AB"/>
    <w:rsid w:val="079335E8"/>
    <w:rsid w:val="07940728"/>
    <w:rsid w:val="079A7068"/>
    <w:rsid w:val="07A17D87"/>
    <w:rsid w:val="07A343B0"/>
    <w:rsid w:val="07A373D8"/>
    <w:rsid w:val="07A86784"/>
    <w:rsid w:val="07A92973"/>
    <w:rsid w:val="07AC0931"/>
    <w:rsid w:val="07B7306B"/>
    <w:rsid w:val="07B778C1"/>
    <w:rsid w:val="07BB474C"/>
    <w:rsid w:val="07BC0D8F"/>
    <w:rsid w:val="07C30B2B"/>
    <w:rsid w:val="07CE2E21"/>
    <w:rsid w:val="07D013A1"/>
    <w:rsid w:val="07D459E5"/>
    <w:rsid w:val="07D50919"/>
    <w:rsid w:val="07D746D4"/>
    <w:rsid w:val="07DC39B4"/>
    <w:rsid w:val="07DD3E5B"/>
    <w:rsid w:val="07DE52F0"/>
    <w:rsid w:val="07E21E8A"/>
    <w:rsid w:val="07E3002B"/>
    <w:rsid w:val="07E5102E"/>
    <w:rsid w:val="07E74D43"/>
    <w:rsid w:val="07EC1DD9"/>
    <w:rsid w:val="07EE5D57"/>
    <w:rsid w:val="07F01A92"/>
    <w:rsid w:val="07F34A77"/>
    <w:rsid w:val="080A5698"/>
    <w:rsid w:val="08130617"/>
    <w:rsid w:val="081C65A0"/>
    <w:rsid w:val="08242518"/>
    <w:rsid w:val="082639CE"/>
    <w:rsid w:val="0826668E"/>
    <w:rsid w:val="082756D2"/>
    <w:rsid w:val="08290E07"/>
    <w:rsid w:val="08321497"/>
    <w:rsid w:val="083275EF"/>
    <w:rsid w:val="08337BDB"/>
    <w:rsid w:val="083A7B9E"/>
    <w:rsid w:val="08490E5A"/>
    <w:rsid w:val="08491021"/>
    <w:rsid w:val="08506112"/>
    <w:rsid w:val="08562306"/>
    <w:rsid w:val="08570613"/>
    <w:rsid w:val="085B4EDA"/>
    <w:rsid w:val="085E2B02"/>
    <w:rsid w:val="08647FEB"/>
    <w:rsid w:val="086C3AC2"/>
    <w:rsid w:val="086E43E4"/>
    <w:rsid w:val="0873154F"/>
    <w:rsid w:val="0875710F"/>
    <w:rsid w:val="0876005C"/>
    <w:rsid w:val="08777005"/>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361C6"/>
    <w:rsid w:val="09060E4D"/>
    <w:rsid w:val="091420C5"/>
    <w:rsid w:val="09152220"/>
    <w:rsid w:val="09174B55"/>
    <w:rsid w:val="09186352"/>
    <w:rsid w:val="091A5605"/>
    <w:rsid w:val="091F1E33"/>
    <w:rsid w:val="092069CA"/>
    <w:rsid w:val="0924608D"/>
    <w:rsid w:val="0926712F"/>
    <w:rsid w:val="092763E5"/>
    <w:rsid w:val="09280903"/>
    <w:rsid w:val="092906CB"/>
    <w:rsid w:val="093705AB"/>
    <w:rsid w:val="093F645D"/>
    <w:rsid w:val="094023AA"/>
    <w:rsid w:val="09410CB3"/>
    <w:rsid w:val="09421340"/>
    <w:rsid w:val="09466510"/>
    <w:rsid w:val="09471244"/>
    <w:rsid w:val="09482A90"/>
    <w:rsid w:val="09490231"/>
    <w:rsid w:val="094E4F95"/>
    <w:rsid w:val="094F44E3"/>
    <w:rsid w:val="095364C2"/>
    <w:rsid w:val="095B5A01"/>
    <w:rsid w:val="095E0575"/>
    <w:rsid w:val="09605212"/>
    <w:rsid w:val="096275FE"/>
    <w:rsid w:val="09663505"/>
    <w:rsid w:val="096665FB"/>
    <w:rsid w:val="09672699"/>
    <w:rsid w:val="096728F2"/>
    <w:rsid w:val="096C64BC"/>
    <w:rsid w:val="096F3C95"/>
    <w:rsid w:val="0970278E"/>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C522E5"/>
    <w:rsid w:val="09C76EA4"/>
    <w:rsid w:val="09CF4316"/>
    <w:rsid w:val="09D13662"/>
    <w:rsid w:val="09D83653"/>
    <w:rsid w:val="09E1487C"/>
    <w:rsid w:val="09E532A9"/>
    <w:rsid w:val="09E674F4"/>
    <w:rsid w:val="09FF11BF"/>
    <w:rsid w:val="09FF42FB"/>
    <w:rsid w:val="0A0046E1"/>
    <w:rsid w:val="0A057425"/>
    <w:rsid w:val="0A073C4C"/>
    <w:rsid w:val="0A0F75A3"/>
    <w:rsid w:val="0A125EFD"/>
    <w:rsid w:val="0A155CE0"/>
    <w:rsid w:val="0A1643E4"/>
    <w:rsid w:val="0A1C2427"/>
    <w:rsid w:val="0A2001F9"/>
    <w:rsid w:val="0A261225"/>
    <w:rsid w:val="0A266AA0"/>
    <w:rsid w:val="0A2A62FF"/>
    <w:rsid w:val="0A2E3692"/>
    <w:rsid w:val="0A353855"/>
    <w:rsid w:val="0A40422F"/>
    <w:rsid w:val="0A41647C"/>
    <w:rsid w:val="0A431034"/>
    <w:rsid w:val="0A436C11"/>
    <w:rsid w:val="0A456B06"/>
    <w:rsid w:val="0A460F28"/>
    <w:rsid w:val="0A483E73"/>
    <w:rsid w:val="0A4C3F6C"/>
    <w:rsid w:val="0A4D7372"/>
    <w:rsid w:val="0A520548"/>
    <w:rsid w:val="0A544A98"/>
    <w:rsid w:val="0A5C417F"/>
    <w:rsid w:val="0A651D55"/>
    <w:rsid w:val="0A6767AA"/>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BC0ADD"/>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C3829"/>
    <w:rsid w:val="0B6E10E5"/>
    <w:rsid w:val="0B724CC5"/>
    <w:rsid w:val="0B7A442D"/>
    <w:rsid w:val="0B7F4737"/>
    <w:rsid w:val="0B886EB1"/>
    <w:rsid w:val="0B887E34"/>
    <w:rsid w:val="0B8B13F4"/>
    <w:rsid w:val="0B8B7E95"/>
    <w:rsid w:val="0B9140AF"/>
    <w:rsid w:val="0B9376FD"/>
    <w:rsid w:val="0B94771A"/>
    <w:rsid w:val="0BA2180A"/>
    <w:rsid w:val="0BA223DE"/>
    <w:rsid w:val="0BAB5031"/>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1F4A96"/>
    <w:rsid w:val="0C2144ED"/>
    <w:rsid w:val="0C231FC5"/>
    <w:rsid w:val="0C233C96"/>
    <w:rsid w:val="0C3255F2"/>
    <w:rsid w:val="0C353740"/>
    <w:rsid w:val="0C363C5D"/>
    <w:rsid w:val="0C3E33A6"/>
    <w:rsid w:val="0C44143E"/>
    <w:rsid w:val="0C476570"/>
    <w:rsid w:val="0C4B0957"/>
    <w:rsid w:val="0C52509E"/>
    <w:rsid w:val="0C530BF5"/>
    <w:rsid w:val="0C544D72"/>
    <w:rsid w:val="0C57673D"/>
    <w:rsid w:val="0C5871D5"/>
    <w:rsid w:val="0C5950B4"/>
    <w:rsid w:val="0C65071E"/>
    <w:rsid w:val="0C6730EB"/>
    <w:rsid w:val="0C6A7614"/>
    <w:rsid w:val="0C714B11"/>
    <w:rsid w:val="0C727221"/>
    <w:rsid w:val="0C755CB5"/>
    <w:rsid w:val="0C772441"/>
    <w:rsid w:val="0C775126"/>
    <w:rsid w:val="0C843CA9"/>
    <w:rsid w:val="0C892369"/>
    <w:rsid w:val="0C8D55E5"/>
    <w:rsid w:val="0C8E5DF4"/>
    <w:rsid w:val="0C911333"/>
    <w:rsid w:val="0C911CF1"/>
    <w:rsid w:val="0C92267A"/>
    <w:rsid w:val="0C9C460A"/>
    <w:rsid w:val="0C9C5793"/>
    <w:rsid w:val="0CA13AF8"/>
    <w:rsid w:val="0CA42F7D"/>
    <w:rsid w:val="0CA722F6"/>
    <w:rsid w:val="0CB04A70"/>
    <w:rsid w:val="0CB219FD"/>
    <w:rsid w:val="0CB54FE7"/>
    <w:rsid w:val="0CB944B7"/>
    <w:rsid w:val="0CBB1910"/>
    <w:rsid w:val="0CBD24D3"/>
    <w:rsid w:val="0CC15DA1"/>
    <w:rsid w:val="0CC90E35"/>
    <w:rsid w:val="0CCC596D"/>
    <w:rsid w:val="0CCD2DB2"/>
    <w:rsid w:val="0CCE3730"/>
    <w:rsid w:val="0CD652F4"/>
    <w:rsid w:val="0CD84C5A"/>
    <w:rsid w:val="0CDB1D77"/>
    <w:rsid w:val="0CE162D2"/>
    <w:rsid w:val="0CE3050E"/>
    <w:rsid w:val="0CE46F4E"/>
    <w:rsid w:val="0CEA4E38"/>
    <w:rsid w:val="0CEB5901"/>
    <w:rsid w:val="0CEE12A2"/>
    <w:rsid w:val="0CF50667"/>
    <w:rsid w:val="0CFA5CD7"/>
    <w:rsid w:val="0CFE0026"/>
    <w:rsid w:val="0CFF1F19"/>
    <w:rsid w:val="0D064EBC"/>
    <w:rsid w:val="0D083FB4"/>
    <w:rsid w:val="0D0C1474"/>
    <w:rsid w:val="0D111E00"/>
    <w:rsid w:val="0D127DE7"/>
    <w:rsid w:val="0D1955FA"/>
    <w:rsid w:val="0D1B42E7"/>
    <w:rsid w:val="0D1C21A0"/>
    <w:rsid w:val="0D225767"/>
    <w:rsid w:val="0D24193B"/>
    <w:rsid w:val="0D246094"/>
    <w:rsid w:val="0D2C3D1E"/>
    <w:rsid w:val="0D2D12C6"/>
    <w:rsid w:val="0D2D2236"/>
    <w:rsid w:val="0D34161D"/>
    <w:rsid w:val="0D34626A"/>
    <w:rsid w:val="0D346C04"/>
    <w:rsid w:val="0D357593"/>
    <w:rsid w:val="0D376EC9"/>
    <w:rsid w:val="0D387415"/>
    <w:rsid w:val="0D416E2C"/>
    <w:rsid w:val="0D4425D6"/>
    <w:rsid w:val="0D442A65"/>
    <w:rsid w:val="0D446F76"/>
    <w:rsid w:val="0D464D9A"/>
    <w:rsid w:val="0D4B696C"/>
    <w:rsid w:val="0D551567"/>
    <w:rsid w:val="0D574974"/>
    <w:rsid w:val="0D5C3228"/>
    <w:rsid w:val="0D5D0B31"/>
    <w:rsid w:val="0D5D7F95"/>
    <w:rsid w:val="0D6268D3"/>
    <w:rsid w:val="0D6E1F19"/>
    <w:rsid w:val="0D713C11"/>
    <w:rsid w:val="0D714F8C"/>
    <w:rsid w:val="0D776C53"/>
    <w:rsid w:val="0D791AD7"/>
    <w:rsid w:val="0D7A3592"/>
    <w:rsid w:val="0D7A7A46"/>
    <w:rsid w:val="0D8C32E4"/>
    <w:rsid w:val="0D8E494F"/>
    <w:rsid w:val="0D944A2E"/>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B3B9F"/>
    <w:rsid w:val="0DDD667E"/>
    <w:rsid w:val="0DE35880"/>
    <w:rsid w:val="0DE552F9"/>
    <w:rsid w:val="0DE612E3"/>
    <w:rsid w:val="0DED20BF"/>
    <w:rsid w:val="0DED2B8F"/>
    <w:rsid w:val="0DF222E2"/>
    <w:rsid w:val="0DF55315"/>
    <w:rsid w:val="0DF65DF5"/>
    <w:rsid w:val="0DFF1B83"/>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3071CC"/>
    <w:rsid w:val="0E317C54"/>
    <w:rsid w:val="0E386634"/>
    <w:rsid w:val="0E3C23BE"/>
    <w:rsid w:val="0E461AF7"/>
    <w:rsid w:val="0E4A2F71"/>
    <w:rsid w:val="0E4A521D"/>
    <w:rsid w:val="0E4E3603"/>
    <w:rsid w:val="0E4F3F26"/>
    <w:rsid w:val="0E554D28"/>
    <w:rsid w:val="0E5A61C8"/>
    <w:rsid w:val="0E5E0274"/>
    <w:rsid w:val="0E611D01"/>
    <w:rsid w:val="0E635869"/>
    <w:rsid w:val="0E707012"/>
    <w:rsid w:val="0E732583"/>
    <w:rsid w:val="0E734461"/>
    <w:rsid w:val="0E7C16BD"/>
    <w:rsid w:val="0E7C6D4D"/>
    <w:rsid w:val="0E7E6721"/>
    <w:rsid w:val="0E812A71"/>
    <w:rsid w:val="0E8266AB"/>
    <w:rsid w:val="0E833291"/>
    <w:rsid w:val="0E840818"/>
    <w:rsid w:val="0E8C05BA"/>
    <w:rsid w:val="0E9107F5"/>
    <w:rsid w:val="0E927861"/>
    <w:rsid w:val="0E9570D3"/>
    <w:rsid w:val="0E96546F"/>
    <w:rsid w:val="0E982A6A"/>
    <w:rsid w:val="0E9E3FF1"/>
    <w:rsid w:val="0EA04D7B"/>
    <w:rsid w:val="0EA12B90"/>
    <w:rsid w:val="0EA4482A"/>
    <w:rsid w:val="0EA53D54"/>
    <w:rsid w:val="0EA926E0"/>
    <w:rsid w:val="0EAF22B1"/>
    <w:rsid w:val="0EB170D5"/>
    <w:rsid w:val="0EB30572"/>
    <w:rsid w:val="0EB55535"/>
    <w:rsid w:val="0EB56B93"/>
    <w:rsid w:val="0EB76FFC"/>
    <w:rsid w:val="0EB9334C"/>
    <w:rsid w:val="0EBE68BC"/>
    <w:rsid w:val="0EC065A0"/>
    <w:rsid w:val="0EC132D7"/>
    <w:rsid w:val="0EC3666F"/>
    <w:rsid w:val="0ECC346A"/>
    <w:rsid w:val="0ED30E75"/>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53E3F"/>
    <w:rsid w:val="0F094152"/>
    <w:rsid w:val="0F0B432A"/>
    <w:rsid w:val="0F0D46AD"/>
    <w:rsid w:val="0F0E6CDB"/>
    <w:rsid w:val="0F182AE4"/>
    <w:rsid w:val="0F1D5756"/>
    <w:rsid w:val="0F1F4CC7"/>
    <w:rsid w:val="0F26528D"/>
    <w:rsid w:val="0F2862EC"/>
    <w:rsid w:val="0F2A551D"/>
    <w:rsid w:val="0F2B6888"/>
    <w:rsid w:val="0F2C5FB6"/>
    <w:rsid w:val="0F3116F5"/>
    <w:rsid w:val="0F343D4A"/>
    <w:rsid w:val="0F370573"/>
    <w:rsid w:val="0F420C86"/>
    <w:rsid w:val="0F4340EF"/>
    <w:rsid w:val="0F5C4968"/>
    <w:rsid w:val="0F5D0D44"/>
    <w:rsid w:val="0F5F1287"/>
    <w:rsid w:val="0F657D36"/>
    <w:rsid w:val="0F685729"/>
    <w:rsid w:val="0F6B5ED1"/>
    <w:rsid w:val="0F70152C"/>
    <w:rsid w:val="0F70662F"/>
    <w:rsid w:val="0F740B1A"/>
    <w:rsid w:val="0F7519FB"/>
    <w:rsid w:val="0F7563EB"/>
    <w:rsid w:val="0F7D1657"/>
    <w:rsid w:val="0F833F84"/>
    <w:rsid w:val="0F845E2D"/>
    <w:rsid w:val="0F8765E7"/>
    <w:rsid w:val="0F892B6F"/>
    <w:rsid w:val="0F9947D7"/>
    <w:rsid w:val="0FA2201B"/>
    <w:rsid w:val="0FAC1E3A"/>
    <w:rsid w:val="0FB1601F"/>
    <w:rsid w:val="0FB22DC0"/>
    <w:rsid w:val="0FB23694"/>
    <w:rsid w:val="0FBB79D4"/>
    <w:rsid w:val="0FC34EC8"/>
    <w:rsid w:val="0FCD1AD9"/>
    <w:rsid w:val="0FCF21C1"/>
    <w:rsid w:val="0FCF72F7"/>
    <w:rsid w:val="0FD41C88"/>
    <w:rsid w:val="0FD550D2"/>
    <w:rsid w:val="0FD678C6"/>
    <w:rsid w:val="0FD857F6"/>
    <w:rsid w:val="0FD91507"/>
    <w:rsid w:val="0FDB1049"/>
    <w:rsid w:val="0FE200E3"/>
    <w:rsid w:val="0FE322F6"/>
    <w:rsid w:val="0FE34C4B"/>
    <w:rsid w:val="0FED401E"/>
    <w:rsid w:val="0FED73B6"/>
    <w:rsid w:val="0FF13915"/>
    <w:rsid w:val="0FF22BA6"/>
    <w:rsid w:val="0FF77418"/>
    <w:rsid w:val="0FF8213F"/>
    <w:rsid w:val="0FFF6A39"/>
    <w:rsid w:val="1006411F"/>
    <w:rsid w:val="10076BDE"/>
    <w:rsid w:val="100D6CC1"/>
    <w:rsid w:val="100E0174"/>
    <w:rsid w:val="10133D23"/>
    <w:rsid w:val="101411FC"/>
    <w:rsid w:val="101D07E4"/>
    <w:rsid w:val="101E52CA"/>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B68CD"/>
    <w:rsid w:val="10AC3EE9"/>
    <w:rsid w:val="10C42645"/>
    <w:rsid w:val="10C7129F"/>
    <w:rsid w:val="10C73835"/>
    <w:rsid w:val="10CC58A7"/>
    <w:rsid w:val="10D70F97"/>
    <w:rsid w:val="10D73F5D"/>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54654"/>
    <w:rsid w:val="11276114"/>
    <w:rsid w:val="11285465"/>
    <w:rsid w:val="112C69B9"/>
    <w:rsid w:val="112F29BA"/>
    <w:rsid w:val="11327C27"/>
    <w:rsid w:val="11330754"/>
    <w:rsid w:val="11336188"/>
    <w:rsid w:val="1134209D"/>
    <w:rsid w:val="11342E1F"/>
    <w:rsid w:val="11353299"/>
    <w:rsid w:val="113C06D9"/>
    <w:rsid w:val="113E089F"/>
    <w:rsid w:val="113E5FAA"/>
    <w:rsid w:val="11401FD4"/>
    <w:rsid w:val="11430B29"/>
    <w:rsid w:val="114428FA"/>
    <w:rsid w:val="11472F88"/>
    <w:rsid w:val="114C7F4B"/>
    <w:rsid w:val="11506F9E"/>
    <w:rsid w:val="1155724A"/>
    <w:rsid w:val="11581B6D"/>
    <w:rsid w:val="115C32D7"/>
    <w:rsid w:val="115E5F0B"/>
    <w:rsid w:val="11686778"/>
    <w:rsid w:val="11693FA7"/>
    <w:rsid w:val="116E79F5"/>
    <w:rsid w:val="116F6589"/>
    <w:rsid w:val="1173012A"/>
    <w:rsid w:val="117E5A92"/>
    <w:rsid w:val="117F47FA"/>
    <w:rsid w:val="11851102"/>
    <w:rsid w:val="1187797B"/>
    <w:rsid w:val="11887358"/>
    <w:rsid w:val="118F0C8A"/>
    <w:rsid w:val="11904BF8"/>
    <w:rsid w:val="11915C42"/>
    <w:rsid w:val="119235BC"/>
    <w:rsid w:val="11930DBF"/>
    <w:rsid w:val="1193563D"/>
    <w:rsid w:val="11956055"/>
    <w:rsid w:val="11965125"/>
    <w:rsid w:val="11A75BB4"/>
    <w:rsid w:val="11AA2C98"/>
    <w:rsid w:val="11AB6E10"/>
    <w:rsid w:val="11B147D4"/>
    <w:rsid w:val="11B314E5"/>
    <w:rsid w:val="11B45640"/>
    <w:rsid w:val="11B7673D"/>
    <w:rsid w:val="11C23A31"/>
    <w:rsid w:val="11C848E4"/>
    <w:rsid w:val="11D10565"/>
    <w:rsid w:val="11D15D67"/>
    <w:rsid w:val="11D84916"/>
    <w:rsid w:val="11D958CE"/>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4E556E"/>
    <w:rsid w:val="1250791D"/>
    <w:rsid w:val="12582889"/>
    <w:rsid w:val="125D12EA"/>
    <w:rsid w:val="125D4F01"/>
    <w:rsid w:val="125E6811"/>
    <w:rsid w:val="125F2432"/>
    <w:rsid w:val="12636E29"/>
    <w:rsid w:val="127063E1"/>
    <w:rsid w:val="1272354A"/>
    <w:rsid w:val="127270E8"/>
    <w:rsid w:val="12740527"/>
    <w:rsid w:val="128054B8"/>
    <w:rsid w:val="12817215"/>
    <w:rsid w:val="12836E73"/>
    <w:rsid w:val="128B334B"/>
    <w:rsid w:val="128B57E5"/>
    <w:rsid w:val="129402A3"/>
    <w:rsid w:val="129455BD"/>
    <w:rsid w:val="129B5B79"/>
    <w:rsid w:val="129D5715"/>
    <w:rsid w:val="129F2256"/>
    <w:rsid w:val="12A42ECB"/>
    <w:rsid w:val="12A52706"/>
    <w:rsid w:val="12A540BF"/>
    <w:rsid w:val="12A94AD2"/>
    <w:rsid w:val="12AC11DD"/>
    <w:rsid w:val="12B2310A"/>
    <w:rsid w:val="12B32DDF"/>
    <w:rsid w:val="12B82561"/>
    <w:rsid w:val="12B860AE"/>
    <w:rsid w:val="12BA2945"/>
    <w:rsid w:val="12BB6505"/>
    <w:rsid w:val="12BD31DD"/>
    <w:rsid w:val="12BE34E4"/>
    <w:rsid w:val="12C05F62"/>
    <w:rsid w:val="12C4665E"/>
    <w:rsid w:val="12C93804"/>
    <w:rsid w:val="12CD7957"/>
    <w:rsid w:val="12D07196"/>
    <w:rsid w:val="12D26B56"/>
    <w:rsid w:val="12D665B9"/>
    <w:rsid w:val="12D943E1"/>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E263A"/>
    <w:rsid w:val="130E6086"/>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93147"/>
    <w:rsid w:val="134F4833"/>
    <w:rsid w:val="135609ED"/>
    <w:rsid w:val="13567CF9"/>
    <w:rsid w:val="1357550B"/>
    <w:rsid w:val="13597982"/>
    <w:rsid w:val="136410DB"/>
    <w:rsid w:val="136A1046"/>
    <w:rsid w:val="136D4E0C"/>
    <w:rsid w:val="137061F4"/>
    <w:rsid w:val="13724BCB"/>
    <w:rsid w:val="13755B7C"/>
    <w:rsid w:val="13762DF4"/>
    <w:rsid w:val="13773724"/>
    <w:rsid w:val="137C7940"/>
    <w:rsid w:val="137E4D5D"/>
    <w:rsid w:val="137F385C"/>
    <w:rsid w:val="13834031"/>
    <w:rsid w:val="1384235E"/>
    <w:rsid w:val="1388454B"/>
    <w:rsid w:val="13933000"/>
    <w:rsid w:val="139C112D"/>
    <w:rsid w:val="139D669D"/>
    <w:rsid w:val="13A32451"/>
    <w:rsid w:val="13A35114"/>
    <w:rsid w:val="13A451B6"/>
    <w:rsid w:val="13A54AE5"/>
    <w:rsid w:val="13AD4C79"/>
    <w:rsid w:val="13B951C8"/>
    <w:rsid w:val="13C55ECF"/>
    <w:rsid w:val="13C57211"/>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0A315A"/>
    <w:rsid w:val="140B4870"/>
    <w:rsid w:val="14196170"/>
    <w:rsid w:val="141C2462"/>
    <w:rsid w:val="141D268E"/>
    <w:rsid w:val="14203B90"/>
    <w:rsid w:val="14211C3F"/>
    <w:rsid w:val="14274174"/>
    <w:rsid w:val="142C137F"/>
    <w:rsid w:val="1431150C"/>
    <w:rsid w:val="14327F89"/>
    <w:rsid w:val="14353858"/>
    <w:rsid w:val="143879DA"/>
    <w:rsid w:val="143B2FB7"/>
    <w:rsid w:val="144109BF"/>
    <w:rsid w:val="14413E76"/>
    <w:rsid w:val="14430E32"/>
    <w:rsid w:val="14461F15"/>
    <w:rsid w:val="1446284A"/>
    <w:rsid w:val="14486279"/>
    <w:rsid w:val="144A0D85"/>
    <w:rsid w:val="1450192B"/>
    <w:rsid w:val="145506DB"/>
    <w:rsid w:val="145A1D5A"/>
    <w:rsid w:val="14613950"/>
    <w:rsid w:val="146C12BB"/>
    <w:rsid w:val="146D10E9"/>
    <w:rsid w:val="14711B37"/>
    <w:rsid w:val="14735F4F"/>
    <w:rsid w:val="14764B48"/>
    <w:rsid w:val="14780BF1"/>
    <w:rsid w:val="147C6550"/>
    <w:rsid w:val="14810A7B"/>
    <w:rsid w:val="148557AE"/>
    <w:rsid w:val="14860E19"/>
    <w:rsid w:val="148C237F"/>
    <w:rsid w:val="148F1E9D"/>
    <w:rsid w:val="14900C51"/>
    <w:rsid w:val="1492384F"/>
    <w:rsid w:val="14991C85"/>
    <w:rsid w:val="14994478"/>
    <w:rsid w:val="149C27B1"/>
    <w:rsid w:val="14A06FC1"/>
    <w:rsid w:val="14AB545D"/>
    <w:rsid w:val="14AC7E2F"/>
    <w:rsid w:val="14B115C2"/>
    <w:rsid w:val="14B31C8B"/>
    <w:rsid w:val="14B638E7"/>
    <w:rsid w:val="14B8138D"/>
    <w:rsid w:val="14B94964"/>
    <w:rsid w:val="14BA1BCC"/>
    <w:rsid w:val="14BA590D"/>
    <w:rsid w:val="14C707E6"/>
    <w:rsid w:val="14C73D39"/>
    <w:rsid w:val="14CF31F3"/>
    <w:rsid w:val="14D13334"/>
    <w:rsid w:val="14D35050"/>
    <w:rsid w:val="14D3533C"/>
    <w:rsid w:val="14D44779"/>
    <w:rsid w:val="14D61DE5"/>
    <w:rsid w:val="14D969A6"/>
    <w:rsid w:val="14DE617B"/>
    <w:rsid w:val="14E22A9A"/>
    <w:rsid w:val="14E23C74"/>
    <w:rsid w:val="14E755EF"/>
    <w:rsid w:val="14F22FCB"/>
    <w:rsid w:val="14F473F5"/>
    <w:rsid w:val="150324F5"/>
    <w:rsid w:val="150A1662"/>
    <w:rsid w:val="150B4C77"/>
    <w:rsid w:val="150E6433"/>
    <w:rsid w:val="1510516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270E8"/>
    <w:rsid w:val="1585047B"/>
    <w:rsid w:val="1586427B"/>
    <w:rsid w:val="15883A02"/>
    <w:rsid w:val="158A40C8"/>
    <w:rsid w:val="158A41CC"/>
    <w:rsid w:val="1594241D"/>
    <w:rsid w:val="15951063"/>
    <w:rsid w:val="159A07D2"/>
    <w:rsid w:val="159B2EFB"/>
    <w:rsid w:val="159D18A5"/>
    <w:rsid w:val="15A17710"/>
    <w:rsid w:val="15A23EB2"/>
    <w:rsid w:val="15A5267B"/>
    <w:rsid w:val="15A57767"/>
    <w:rsid w:val="15A845F0"/>
    <w:rsid w:val="15AF349B"/>
    <w:rsid w:val="15B118E7"/>
    <w:rsid w:val="15B24B98"/>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444A1"/>
    <w:rsid w:val="1625567A"/>
    <w:rsid w:val="16263368"/>
    <w:rsid w:val="16263C66"/>
    <w:rsid w:val="16275118"/>
    <w:rsid w:val="16293FA1"/>
    <w:rsid w:val="1633752D"/>
    <w:rsid w:val="1635419C"/>
    <w:rsid w:val="16355A42"/>
    <w:rsid w:val="163C2D20"/>
    <w:rsid w:val="163F4865"/>
    <w:rsid w:val="16417F84"/>
    <w:rsid w:val="1642219B"/>
    <w:rsid w:val="1643238B"/>
    <w:rsid w:val="16442212"/>
    <w:rsid w:val="164A7406"/>
    <w:rsid w:val="164E0976"/>
    <w:rsid w:val="16523A09"/>
    <w:rsid w:val="1670483A"/>
    <w:rsid w:val="16784C2D"/>
    <w:rsid w:val="16786279"/>
    <w:rsid w:val="167A528E"/>
    <w:rsid w:val="167B5510"/>
    <w:rsid w:val="167E612A"/>
    <w:rsid w:val="167F032C"/>
    <w:rsid w:val="167F0891"/>
    <w:rsid w:val="1680360D"/>
    <w:rsid w:val="16822983"/>
    <w:rsid w:val="168521B8"/>
    <w:rsid w:val="1685400B"/>
    <w:rsid w:val="16867643"/>
    <w:rsid w:val="168B7F95"/>
    <w:rsid w:val="16912EA7"/>
    <w:rsid w:val="169A55B9"/>
    <w:rsid w:val="16A002C7"/>
    <w:rsid w:val="16A43C8F"/>
    <w:rsid w:val="16A5270A"/>
    <w:rsid w:val="16A776B7"/>
    <w:rsid w:val="16B02545"/>
    <w:rsid w:val="16B053E8"/>
    <w:rsid w:val="16B9108D"/>
    <w:rsid w:val="16BA7397"/>
    <w:rsid w:val="16BD7732"/>
    <w:rsid w:val="16BE464B"/>
    <w:rsid w:val="16BF00B3"/>
    <w:rsid w:val="16C152A3"/>
    <w:rsid w:val="16C54A69"/>
    <w:rsid w:val="16C85897"/>
    <w:rsid w:val="16CB48A4"/>
    <w:rsid w:val="16CC3459"/>
    <w:rsid w:val="16CE4822"/>
    <w:rsid w:val="16D44503"/>
    <w:rsid w:val="16D61CD9"/>
    <w:rsid w:val="16E2579A"/>
    <w:rsid w:val="16E4195C"/>
    <w:rsid w:val="16E5552B"/>
    <w:rsid w:val="16E74CBD"/>
    <w:rsid w:val="16F748B1"/>
    <w:rsid w:val="16FD5BCC"/>
    <w:rsid w:val="17005204"/>
    <w:rsid w:val="1703454E"/>
    <w:rsid w:val="1705748E"/>
    <w:rsid w:val="170759C5"/>
    <w:rsid w:val="17076EDD"/>
    <w:rsid w:val="1708059A"/>
    <w:rsid w:val="170A4371"/>
    <w:rsid w:val="170A52C4"/>
    <w:rsid w:val="170C2C5F"/>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11C93"/>
    <w:rsid w:val="1752294E"/>
    <w:rsid w:val="175B1D16"/>
    <w:rsid w:val="17673C42"/>
    <w:rsid w:val="1769721E"/>
    <w:rsid w:val="177003D2"/>
    <w:rsid w:val="17793E43"/>
    <w:rsid w:val="177E0587"/>
    <w:rsid w:val="177F691D"/>
    <w:rsid w:val="178C4453"/>
    <w:rsid w:val="178D2029"/>
    <w:rsid w:val="178D32AC"/>
    <w:rsid w:val="17904CFB"/>
    <w:rsid w:val="1793303A"/>
    <w:rsid w:val="179514F3"/>
    <w:rsid w:val="179C1B4B"/>
    <w:rsid w:val="179C1C58"/>
    <w:rsid w:val="179C79A4"/>
    <w:rsid w:val="179E525D"/>
    <w:rsid w:val="17A24791"/>
    <w:rsid w:val="17A538EF"/>
    <w:rsid w:val="17A76FCB"/>
    <w:rsid w:val="17B02C35"/>
    <w:rsid w:val="17B24A75"/>
    <w:rsid w:val="17B35362"/>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61201"/>
    <w:rsid w:val="18AA0BE4"/>
    <w:rsid w:val="18AE29E9"/>
    <w:rsid w:val="18AF74E1"/>
    <w:rsid w:val="18B3051E"/>
    <w:rsid w:val="18B722A2"/>
    <w:rsid w:val="18BD2BD4"/>
    <w:rsid w:val="18C812B6"/>
    <w:rsid w:val="18C85005"/>
    <w:rsid w:val="18CB0EA6"/>
    <w:rsid w:val="18CE23FD"/>
    <w:rsid w:val="18D45411"/>
    <w:rsid w:val="18D74A12"/>
    <w:rsid w:val="18DA6EB6"/>
    <w:rsid w:val="18E041E7"/>
    <w:rsid w:val="18E052C5"/>
    <w:rsid w:val="18E11F6C"/>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70E48"/>
    <w:rsid w:val="199D37F0"/>
    <w:rsid w:val="19A044A0"/>
    <w:rsid w:val="19A86CDF"/>
    <w:rsid w:val="19AA7CEA"/>
    <w:rsid w:val="19AB44CA"/>
    <w:rsid w:val="19AD2870"/>
    <w:rsid w:val="19AD7663"/>
    <w:rsid w:val="19B43688"/>
    <w:rsid w:val="19BC030D"/>
    <w:rsid w:val="19BE17CD"/>
    <w:rsid w:val="19C20C2B"/>
    <w:rsid w:val="19C25508"/>
    <w:rsid w:val="19C45686"/>
    <w:rsid w:val="19C52E58"/>
    <w:rsid w:val="19CA269C"/>
    <w:rsid w:val="19CF0D51"/>
    <w:rsid w:val="19D2007F"/>
    <w:rsid w:val="19D51BA1"/>
    <w:rsid w:val="19D61234"/>
    <w:rsid w:val="19DA1796"/>
    <w:rsid w:val="19DC0F1D"/>
    <w:rsid w:val="19DE008F"/>
    <w:rsid w:val="19E0148D"/>
    <w:rsid w:val="19E01CEE"/>
    <w:rsid w:val="19E13DD0"/>
    <w:rsid w:val="19E46B8B"/>
    <w:rsid w:val="19E60784"/>
    <w:rsid w:val="19E675DB"/>
    <w:rsid w:val="19E875D6"/>
    <w:rsid w:val="19EE2997"/>
    <w:rsid w:val="19EF621A"/>
    <w:rsid w:val="1A0C10D8"/>
    <w:rsid w:val="1A135BE0"/>
    <w:rsid w:val="1A1431FE"/>
    <w:rsid w:val="1A17022E"/>
    <w:rsid w:val="1A1855F3"/>
    <w:rsid w:val="1A1E3B43"/>
    <w:rsid w:val="1A1E585B"/>
    <w:rsid w:val="1A2650B1"/>
    <w:rsid w:val="1A2B18BF"/>
    <w:rsid w:val="1A37572B"/>
    <w:rsid w:val="1A3D678E"/>
    <w:rsid w:val="1A413790"/>
    <w:rsid w:val="1A483B9C"/>
    <w:rsid w:val="1A4A30B1"/>
    <w:rsid w:val="1A4C6914"/>
    <w:rsid w:val="1A522953"/>
    <w:rsid w:val="1A523105"/>
    <w:rsid w:val="1A5259D3"/>
    <w:rsid w:val="1A5562D2"/>
    <w:rsid w:val="1A5A6099"/>
    <w:rsid w:val="1A5C2F18"/>
    <w:rsid w:val="1A5E793D"/>
    <w:rsid w:val="1A604F08"/>
    <w:rsid w:val="1A61483A"/>
    <w:rsid w:val="1A642665"/>
    <w:rsid w:val="1A652FB1"/>
    <w:rsid w:val="1A684D76"/>
    <w:rsid w:val="1A6B0218"/>
    <w:rsid w:val="1A6B03D0"/>
    <w:rsid w:val="1A6C5722"/>
    <w:rsid w:val="1A7716DF"/>
    <w:rsid w:val="1A7857C1"/>
    <w:rsid w:val="1A826991"/>
    <w:rsid w:val="1A8528DF"/>
    <w:rsid w:val="1A856DA5"/>
    <w:rsid w:val="1A8A2BB0"/>
    <w:rsid w:val="1A8C079C"/>
    <w:rsid w:val="1A8C14DD"/>
    <w:rsid w:val="1A8E1AA4"/>
    <w:rsid w:val="1A8E4A9F"/>
    <w:rsid w:val="1A9447AA"/>
    <w:rsid w:val="1A95442A"/>
    <w:rsid w:val="1A9A2936"/>
    <w:rsid w:val="1A9E744E"/>
    <w:rsid w:val="1AA07E01"/>
    <w:rsid w:val="1AA330C2"/>
    <w:rsid w:val="1AA621A8"/>
    <w:rsid w:val="1AAA56CF"/>
    <w:rsid w:val="1AAB0A14"/>
    <w:rsid w:val="1AAE5D2F"/>
    <w:rsid w:val="1AB955DB"/>
    <w:rsid w:val="1ABB1DB6"/>
    <w:rsid w:val="1AC00A4A"/>
    <w:rsid w:val="1AC037A9"/>
    <w:rsid w:val="1AC854AF"/>
    <w:rsid w:val="1ACE7057"/>
    <w:rsid w:val="1AD01D72"/>
    <w:rsid w:val="1AD43ADE"/>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94BB4"/>
    <w:rsid w:val="1B1500BF"/>
    <w:rsid w:val="1B1610B5"/>
    <w:rsid w:val="1B18528F"/>
    <w:rsid w:val="1B192659"/>
    <w:rsid w:val="1B193B18"/>
    <w:rsid w:val="1B1A50D6"/>
    <w:rsid w:val="1B1A7F06"/>
    <w:rsid w:val="1B253576"/>
    <w:rsid w:val="1B261F9A"/>
    <w:rsid w:val="1B265CF8"/>
    <w:rsid w:val="1B2F5B0C"/>
    <w:rsid w:val="1B303BF4"/>
    <w:rsid w:val="1B3669C7"/>
    <w:rsid w:val="1B384A4E"/>
    <w:rsid w:val="1B3B5A5B"/>
    <w:rsid w:val="1B3F62A2"/>
    <w:rsid w:val="1B400993"/>
    <w:rsid w:val="1B411C01"/>
    <w:rsid w:val="1B455C56"/>
    <w:rsid w:val="1B466D6D"/>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EE2245"/>
    <w:rsid w:val="1BF215F9"/>
    <w:rsid w:val="1BF76A78"/>
    <w:rsid w:val="1BFC5E6C"/>
    <w:rsid w:val="1C020A60"/>
    <w:rsid w:val="1C025498"/>
    <w:rsid w:val="1C0334D9"/>
    <w:rsid w:val="1C033B01"/>
    <w:rsid w:val="1C062543"/>
    <w:rsid w:val="1C07146F"/>
    <w:rsid w:val="1C116F7F"/>
    <w:rsid w:val="1C121FDC"/>
    <w:rsid w:val="1C165025"/>
    <w:rsid w:val="1C2413DE"/>
    <w:rsid w:val="1C2903B6"/>
    <w:rsid w:val="1C3142A8"/>
    <w:rsid w:val="1C3441A7"/>
    <w:rsid w:val="1C3601FF"/>
    <w:rsid w:val="1C365CFE"/>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80FDA"/>
    <w:rsid w:val="1CAC0615"/>
    <w:rsid w:val="1CB148B3"/>
    <w:rsid w:val="1CB81105"/>
    <w:rsid w:val="1CB8748A"/>
    <w:rsid w:val="1CBB772B"/>
    <w:rsid w:val="1CBC2966"/>
    <w:rsid w:val="1CC05CC7"/>
    <w:rsid w:val="1CC26B08"/>
    <w:rsid w:val="1CC41C61"/>
    <w:rsid w:val="1CCC73A9"/>
    <w:rsid w:val="1CCC77C6"/>
    <w:rsid w:val="1CD00D9F"/>
    <w:rsid w:val="1CD27870"/>
    <w:rsid w:val="1CD44C7B"/>
    <w:rsid w:val="1CD66AF0"/>
    <w:rsid w:val="1CD814C5"/>
    <w:rsid w:val="1CD93C36"/>
    <w:rsid w:val="1CD963DA"/>
    <w:rsid w:val="1CE122CF"/>
    <w:rsid w:val="1CE42A09"/>
    <w:rsid w:val="1CE56278"/>
    <w:rsid w:val="1CF116E7"/>
    <w:rsid w:val="1CF13A4F"/>
    <w:rsid w:val="1CFC69E7"/>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4C15A8"/>
    <w:rsid w:val="1D506C59"/>
    <w:rsid w:val="1D51270F"/>
    <w:rsid w:val="1D554D2E"/>
    <w:rsid w:val="1D594FD7"/>
    <w:rsid w:val="1D5A2467"/>
    <w:rsid w:val="1D5D44C7"/>
    <w:rsid w:val="1D5E6E3B"/>
    <w:rsid w:val="1D661F9B"/>
    <w:rsid w:val="1D787952"/>
    <w:rsid w:val="1D7A676B"/>
    <w:rsid w:val="1D7C651B"/>
    <w:rsid w:val="1D881796"/>
    <w:rsid w:val="1D911850"/>
    <w:rsid w:val="1D932E83"/>
    <w:rsid w:val="1D942FC1"/>
    <w:rsid w:val="1D951F36"/>
    <w:rsid w:val="1D95373E"/>
    <w:rsid w:val="1D9A4E01"/>
    <w:rsid w:val="1DA16C4B"/>
    <w:rsid w:val="1DA52285"/>
    <w:rsid w:val="1DA575B0"/>
    <w:rsid w:val="1DAC6707"/>
    <w:rsid w:val="1DAD7F21"/>
    <w:rsid w:val="1DAF588A"/>
    <w:rsid w:val="1DB337BF"/>
    <w:rsid w:val="1DB66C54"/>
    <w:rsid w:val="1DB71622"/>
    <w:rsid w:val="1DB81343"/>
    <w:rsid w:val="1DBB0448"/>
    <w:rsid w:val="1DBB2F31"/>
    <w:rsid w:val="1DBC266C"/>
    <w:rsid w:val="1DBD16BE"/>
    <w:rsid w:val="1DC11297"/>
    <w:rsid w:val="1DC617EE"/>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0643F3"/>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76FDF"/>
    <w:rsid w:val="1E5A048F"/>
    <w:rsid w:val="1E5F399D"/>
    <w:rsid w:val="1E6009F9"/>
    <w:rsid w:val="1E616CC7"/>
    <w:rsid w:val="1E635E68"/>
    <w:rsid w:val="1E654057"/>
    <w:rsid w:val="1E66096F"/>
    <w:rsid w:val="1E664171"/>
    <w:rsid w:val="1E693660"/>
    <w:rsid w:val="1E6C78DA"/>
    <w:rsid w:val="1E6D3344"/>
    <w:rsid w:val="1E7029FE"/>
    <w:rsid w:val="1E705BB1"/>
    <w:rsid w:val="1E7463AC"/>
    <w:rsid w:val="1E756660"/>
    <w:rsid w:val="1E766DF2"/>
    <w:rsid w:val="1E780410"/>
    <w:rsid w:val="1E8E5EF5"/>
    <w:rsid w:val="1E90401C"/>
    <w:rsid w:val="1E931B75"/>
    <w:rsid w:val="1E995C03"/>
    <w:rsid w:val="1EA15E55"/>
    <w:rsid w:val="1EA23FCC"/>
    <w:rsid w:val="1EA4215B"/>
    <w:rsid w:val="1EA425D8"/>
    <w:rsid w:val="1EA43F1E"/>
    <w:rsid w:val="1EA723FC"/>
    <w:rsid w:val="1EA8293D"/>
    <w:rsid w:val="1EAF7CA6"/>
    <w:rsid w:val="1EB51358"/>
    <w:rsid w:val="1EB83BF5"/>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75E2D"/>
    <w:rsid w:val="1EFB04D0"/>
    <w:rsid w:val="1EFC79EE"/>
    <w:rsid w:val="1F001544"/>
    <w:rsid w:val="1F033DEB"/>
    <w:rsid w:val="1F037161"/>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21020"/>
    <w:rsid w:val="1F5406CD"/>
    <w:rsid w:val="1F583DCD"/>
    <w:rsid w:val="1F614B01"/>
    <w:rsid w:val="1F675B58"/>
    <w:rsid w:val="1F6762B6"/>
    <w:rsid w:val="1F6842CB"/>
    <w:rsid w:val="1F690195"/>
    <w:rsid w:val="1F6B3DA7"/>
    <w:rsid w:val="1F775C4E"/>
    <w:rsid w:val="1F7B6042"/>
    <w:rsid w:val="1F7C1C8B"/>
    <w:rsid w:val="1F7C7622"/>
    <w:rsid w:val="1F7D6449"/>
    <w:rsid w:val="1F7F75E2"/>
    <w:rsid w:val="1F840153"/>
    <w:rsid w:val="1F853223"/>
    <w:rsid w:val="1F904F2D"/>
    <w:rsid w:val="1F9A33A6"/>
    <w:rsid w:val="1F9C3C77"/>
    <w:rsid w:val="1FA23048"/>
    <w:rsid w:val="1FA30DBB"/>
    <w:rsid w:val="1FA32D1D"/>
    <w:rsid w:val="1FA37CE4"/>
    <w:rsid w:val="1FAA1AE9"/>
    <w:rsid w:val="1FAC3217"/>
    <w:rsid w:val="1FAD0B26"/>
    <w:rsid w:val="1FB834DB"/>
    <w:rsid w:val="1FB94E2A"/>
    <w:rsid w:val="1FBA54B1"/>
    <w:rsid w:val="1FC10A48"/>
    <w:rsid w:val="1FC6454E"/>
    <w:rsid w:val="1FC75129"/>
    <w:rsid w:val="1FC83D4A"/>
    <w:rsid w:val="1FC9338D"/>
    <w:rsid w:val="1FCE4900"/>
    <w:rsid w:val="1FD1001D"/>
    <w:rsid w:val="1FD17862"/>
    <w:rsid w:val="1FD55966"/>
    <w:rsid w:val="1FD72C6D"/>
    <w:rsid w:val="1FD81AFC"/>
    <w:rsid w:val="1FE31889"/>
    <w:rsid w:val="1FE500CF"/>
    <w:rsid w:val="1FEB59D5"/>
    <w:rsid w:val="1FEC4889"/>
    <w:rsid w:val="1FF155CE"/>
    <w:rsid w:val="1FF164D9"/>
    <w:rsid w:val="1FF52012"/>
    <w:rsid w:val="1FF57C5F"/>
    <w:rsid w:val="1FF91294"/>
    <w:rsid w:val="20046149"/>
    <w:rsid w:val="200544C7"/>
    <w:rsid w:val="20056F92"/>
    <w:rsid w:val="200B7729"/>
    <w:rsid w:val="200C0FC8"/>
    <w:rsid w:val="200C2E20"/>
    <w:rsid w:val="200F4543"/>
    <w:rsid w:val="201209AE"/>
    <w:rsid w:val="20180408"/>
    <w:rsid w:val="20187359"/>
    <w:rsid w:val="201F02F6"/>
    <w:rsid w:val="2021456B"/>
    <w:rsid w:val="20216F03"/>
    <w:rsid w:val="202A6471"/>
    <w:rsid w:val="202B0701"/>
    <w:rsid w:val="203043CC"/>
    <w:rsid w:val="20340B62"/>
    <w:rsid w:val="20400535"/>
    <w:rsid w:val="204236FB"/>
    <w:rsid w:val="204300A0"/>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7D5894"/>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CE09F4"/>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01B60"/>
    <w:rsid w:val="21143DB6"/>
    <w:rsid w:val="21157E81"/>
    <w:rsid w:val="211635DD"/>
    <w:rsid w:val="211C305E"/>
    <w:rsid w:val="211F1DE5"/>
    <w:rsid w:val="21213BBE"/>
    <w:rsid w:val="21270AE3"/>
    <w:rsid w:val="21284941"/>
    <w:rsid w:val="21291391"/>
    <w:rsid w:val="212D1323"/>
    <w:rsid w:val="2130550D"/>
    <w:rsid w:val="21362612"/>
    <w:rsid w:val="2140712D"/>
    <w:rsid w:val="214556D8"/>
    <w:rsid w:val="21480ECE"/>
    <w:rsid w:val="214B3071"/>
    <w:rsid w:val="214E70E5"/>
    <w:rsid w:val="215522BF"/>
    <w:rsid w:val="215E6D09"/>
    <w:rsid w:val="215F54A3"/>
    <w:rsid w:val="216226C2"/>
    <w:rsid w:val="21697B70"/>
    <w:rsid w:val="216A7EDE"/>
    <w:rsid w:val="216B7CBE"/>
    <w:rsid w:val="216E0D15"/>
    <w:rsid w:val="21705796"/>
    <w:rsid w:val="21737460"/>
    <w:rsid w:val="2176492F"/>
    <w:rsid w:val="217860C5"/>
    <w:rsid w:val="217B05BF"/>
    <w:rsid w:val="217C3881"/>
    <w:rsid w:val="218210A4"/>
    <w:rsid w:val="21836286"/>
    <w:rsid w:val="21851D0B"/>
    <w:rsid w:val="21854843"/>
    <w:rsid w:val="21857E28"/>
    <w:rsid w:val="21870AEF"/>
    <w:rsid w:val="21886373"/>
    <w:rsid w:val="21941ABD"/>
    <w:rsid w:val="2199550C"/>
    <w:rsid w:val="219B7AC5"/>
    <w:rsid w:val="21A15624"/>
    <w:rsid w:val="21AA33FD"/>
    <w:rsid w:val="21AF49D7"/>
    <w:rsid w:val="21B07941"/>
    <w:rsid w:val="21B12A21"/>
    <w:rsid w:val="21B97C69"/>
    <w:rsid w:val="21BE0669"/>
    <w:rsid w:val="21C24B43"/>
    <w:rsid w:val="21C86072"/>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2B0227"/>
    <w:rsid w:val="22354F52"/>
    <w:rsid w:val="223703E8"/>
    <w:rsid w:val="22375393"/>
    <w:rsid w:val="2240397C"/>
    <w:rsid w:val="22412B40"/>
    <w:rsid w:val="22417F46"/>
    <w:rsid w:val="22475D17"/>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A361D"/>
    <w:rsid w:val="228B310C"/>
    <w:rsid w:val="228F0152"/>
    <w:rsid w:val="229469F1"/>
    <w:rsid w:val="229D27C9"/>
    <w:rsid w:val="229F05D4"/>
    <w:rsid w:val="22A11B17"/>
    <w:rsid w:val="22A847EB"/>
    <w:rsid w:val="22B033F0"/>
    <w:rsid w:val="22B05557"/>
    <w:rsid w:val="22B15A44"/>
    <w:rsid w:val="22B915BC"/>
    <w:rsid w:val="22C45D17"/>
    <w:rsid w:val="22C95586"/>
    <w:rsid w:val="22CA1B74"/>
    <w:rsid w:val="22CB5B81"/>
    <w:rsid w:val="22CE5740"/>
    <w:rsid w:val="22D51C0C"/>
    <w:rsid w:val="22D665D0"/>
    <w:rsid w:val="22D831D1"/>
    <w:rsid w:val="22DB065A"/>
    <w:rsid w:val="22DF62CC"/>
    <w:rsid w:val="22E21593"/>
    <w:rsid w:val="22E93783"/>
    <w:rsid w:val="22EC5858"/>
    <w:rsid w:val="22F50900"/>
    <w:rsid w:val="22F546F7"/>
    <w:rsid w:val="22F57133"/>
    <w:rsid w:val="22F64087"/>
    <w:rsid w:val="22F73D4C"/>
    <w:rsid w:val="22F7782E"/>
    <w:rsid w:val="22FE1D51"/>
    <w:rsid w:val="22FF77A2"/>
    <w:rsid w:val="230114F9"/>
    <w:rsid w:val="23070620"/>
    <w:rsid w:val="230D7BEE"/>
    <w:rsid w:val="230E0F8D"/>
    <w:rsid w:val="230F729C"/>
    <w:rsid w:val="231260CD"/>
    <w:rsid w:val="23150033"/>
    <w:rsid w:val="23150780"/>
    <w:rsid w:val="2317323C"/>
    <w:rsid w:val="231C01EA"/>
    <w:rsid w:val="231C3E29"/>
    <w:rsid w:val="232421E8"/>
    <w:rsid w:val="23276A67"/>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006A"/>
    <w:rsid w:val="23485F72"/>
    <w:rsid w:val="234A0B87"/>
    <w:rsid w:val="234E59AA"/>
    <w:rsid w:val="2351007A"/>
    <w:rsid w:val="235312F0"/>
    <w:rsid w:val="235565C2"/>
    <w:rsid w:val="23591F88"/>
    <w:rsid w:val="235E6310"/>
    <w:rsid w:val="235E6744"/>
    <w:rsid w:val="2376738D"/>
    <w:rsid w:val="23802237"/>
    <w:rsid w:val="2382530E"/>
    <w:rsid w:val="23855F21"/>
    <w:rsid w:val="23866683"/>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67FF8"/>
    <w:rsid w:val="23BB37E6"/>
    <w:rsid w:val="23C54623"/>
    <w:rsid w:val="23C553C2"/>
    <w:rsid w:val="23C7132D"/>
    <w:rsid w:val="23DB7E6C"/>
    <w:rsid w:val="23DF6302"/>
    <w:rsid w:val="23E311E5"/>
    <w:rsid w:val="23E64937"/>
    <w:rsid w:val="23E733FC"/>
    <w:rsid w:val="23E863E8"/>
    <w:rsid w:val="23EF393B"/>
    <w:rsid w:val="23EF681F"/>
    <w:rsid w:val="23F30609"/>
    <w:rsid w:val="23F45099"/>
    <w:rsid w:val="23F50417"/>
    <w:rsid w:val="23FA0B8E"/>
    <w:rsid w:val="23FA3571"/>
    <w:rsid w:val="24030398"/>
    <w:rsid w:val="2405196B"/>
    <w:rsid w:val="240864AD"/>
    <w:rsid w:val="240B2B68"/>
    <w:rsid w:val="240C2DF8"/>
    <w:rsid w:val="241042A7"/>
    <w:rsid w:val="2413152E"/>
    <w:rsid w:val="241D53E4"/>
    <w:rsid w:val="242C08EA"/>
    <w:rsid w:val="242C6363"/>
    <w:rsid w:val="242D503F"/>
    <w:rsid w:val="243056DA"/>
    <w:rsid w:val="24334DAB"/>
    <w:rsid w:val="24361970"/>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1EA0"/>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39E9"/>
    <w:rsid w:val="24F96E47"/>
    <w:rsid w:val="24FF2754"/>
    <w:rsid w:val="25015AA7"/>
    <w:rsid w:val="25031E0F"/>
    <w:rsid w:val="250B6210"/>
    <w:rsid w:val="250D0E07"/>
    <w:rsid w:val="250F45ED"/>
    <w:rsid w:val="25192C01"/>
    <w:rsid w:val="251D6C78"/>
    <w:rsid w:val="251E5D62"/>
    <w:rsid w:val="25214DA7"/>
    <w:rsid w:val="252715DB"/>
    <w:rsid w:val="25327DA7"/>
    <w:rsid w:val="253A43FD"/>
    <w:rsid w:val="25477533"/>
    <w:rsid w:val="25486726"/>
    <w:rsid w:val="25493BC7"/>
    <w:rsid w:val="254F48B6"/>
    <w:rsid w:val="25515BCE"/>
    <w:rsid w:val="25552025"/>
    <w:rsid w:val="25552E35"/>
    <w:rsid w:val="255A7B49"/>
    <w:rsid w:val="255D7234"/>
    <w:rsid w:val="25616305"/>
    <w:rsid w:val="256205EF"/>
    <w:rsid w:val="25634D21"/>
    <w:rsid w:val="25734CB2"/>
    <w:rsid w:val="25735ABC"/>
    <w:rsid w:val="25736D19"/>
    <w:rsid w:val="25756E19"/>
    <w:rsid w:val="25781361"/>
    <w:rsid w:val="257A0F75"/>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157E2"/>
    <w:rsid w:val="260C61AF"/>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4B3C6F"/>
    <w:rsid w:val="26533224"/>
    <w:rsid w:val="26541061"/>
    <w:rsid w:val="26547611"/>
    <w:rsid w:val="26553200"/>
    <w:rsid w:val="265A4D3A"/>
    <w:rsid w:val="265E6D7F"/>
    <w:rsid w:val="26607A60"/>
    <w:rsid w:val="266A2317"/>
    <w:rsid w:val="266C565E"/>
    <w:rsid w:val="266C6465"/>
    <w:rsid w:val="26726C3B"/>
    <w:rsid w:val="267760E5"/>
    <w:rsid w:val="26777CBA"/>
    <w:rsid w:val="2680516D"/>
    <w:rsid w:val="2683318D"/>
    <w:rsid w:val="268550BF"/>
    <w:rsid w:val="26895BB9"/>
    <w:rsid w:val="268D680A"/>
    <w:rsid w:val="268F1279"/>
    <w:rsid w:val="268F6549"/>
    <w:rsid w:val="268F763B"/>
    <w:rsid w:val="26901EB5"/>
    <w:rsid w:val="269957E5"/>
    <w:rsid w:val="26A63FC7"/>
    <w:rsid w:val="26A83E53"/>
    <w:rsid w:val="26A974A1"/>
    <w:rsid w:val="26AC5AFE"/>
    <w:rsid w:val="26AD3CD5"/>
    <w:rsid w:val="26B60E7B"/>
    <w:rsid w:val="26BF7C42"/>
    <w:rsid w:val="26C0348A"/>
    <w:rsid w:val="26C27B5E"/>
    <w:rsid w:val="26C3385C"/>
    <w:rsid w:val="26C53512"/>
    <w:rsid w:val="26C54B9B"/>
    <w:rsid w:val="26C6512F"/>
    <w:rsid w:val="26C86584"/>
    <w:rsid w:val="26CE4632"/>
    <w:rsid w:val="26D34A99"/>
    <w:rsid w:val="26DB7BC5"/>
    <w:rsid w:val="26DE6C18"/>
    <w:rsid w:val="26F6206F"/>
    <w:rsid w:val="26FC4A18"/>
    <w:rsid w:val="26FD4FDB"/>
    <w:rsid w:val="26FF3DC8"/>
    <w:rsid w:val="270B2D96"/>
    <w:rsid w:val="27100BAD"/>
    <w:rsid w:val="2711561E"/>
    <w:rsid w:val="271613EA"/>
    <w:rsid w:val="27172430"/>
    <w:rsid w:val="271E01FD"/>
    <w:rsid w:val="271F5BEA"/>
    <w:rsid w:val="272110F5"/>
    <w:rsid w:val="272139BD"/>
    <w:rsid w:val="27244162"/>
    <w:rsid w:val="27341C3F"/>
    <w:rsid w:val="2737671E"/>
    <w:rsid w:val="274A262D"/>
    <w:rsid w:val="2752170E"/>
    <w:rsid w:val="27551336"/>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44473"/>
    <w:rsid w:val="27E63AB6"/>
    <w:rsid w:val="27E66811"/>
    <w:rsid w:val="27F231DD"/>
    <w:rsid w:val="27F30176"/>
    <w:rsid w:val="27F446C3"/>
    <w:rsid w:val="27F7139F"/>
    <w:rsid w:val="27FC4125"/>
    <w:rsid w:val="27FE1C2D"/>
    <w:rsid w:val="280A293A"/>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53671"/>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47926"/>
    <w:rsid w:val="28C57EB0"/>
    <w:rsid w:val="28C869E9"/>
    <w:rsid w:val="28CF5B6C"/>
    <w:rsid w:val="28D31199"/>
    <w:rsid w:val="28D36DC2"/>
    <w:rsid w:val="28D76B50"/>
    <w:rsid w:val="28DA1EB1"/>
    <w:rsid w:val="28DB06AD"/>
    <w:rsid w:val="28DE4EA2"/>
    <w:rsid w:val="28DE639B"/>
    <w:rsid w:val="28DE73DE"/>
    <w:rsid w:val="28E2476C"/>
    <w:rsid w:val="28E56905"/>
    <w:rsid w:val="28EA3927"/>
    <w:rsid w:val="28EB1022"/>
    <w:rsid w:val="28EB7BAC"/>
    <w:rsid w:val="28EE6CDB"/>
    <w:rsid w:val="28F921DA"/>
    <w:rsid w:val="28FA380F"/>
    <w:rsid w:val="28FD1DA9"/>
    <w:rsid w:val="290613E6"/>
    <w:rsid w:val="290852C2"/>
    <w:rsid w:val="2908797F"/>
    <w:rsid w:val="29120D85"/>
    <w:rsid w:val="291252B8"/>
    <w:rsid w:val="29146D0D"/>
    <w:rsid w:val="29167EFF"/>
    <w:rsid w:val="291A7261"/>
    <w:rsid w:val="291B14FC"/>
    <w:rsid w:val="291F0919"/>
    <w:rsid w:val="291F75C2"/>
    <w:rsid w:val="292576CC"/>
    <w:rsid w:val="29326B8F"/>
    <w:rsid w:val="29336BF5"/>
    <w:rsid w:val="2936056B"/>
    <w:rsid w:val="29386E3A"/>
    <w:rsid w:val="293E786B"/>
    <w:rsid w:val="294207E6"/>
    <w:rsid w:val="29440FB6"/>
    <w:rsid w:val="2944442E"/>
    <w:rsid w:val="29470146"/>
    <w:rsid w:val="29485803"/>
    <w:rsid w:val="294A3676"/>
    <w:rsid w:val="29506BD0"/>
    <w:rsid w:val="29512E9D"/>
    <w:rsid w:val="29516D33"/>
    <w:rsid w:val="295B2D42"/>
    <w:rsid w:val="295D54F0"/>
    <w:rsid w:val="295E2B3A"/>
    <w:rsid w:val="295F01CA"/>
    <w:rsid w:val="295F400F"/>
    <w:rsid w:val="29675868"/>
    <w:rsid w:val="2976062E"/>
    <w:rsid w:val="297D2240"/>
    <w:rsid w:val="297E37E6"/>
    <w:rsid w:val="29814DF0"/>
    <w:rsid w:val="29874606"/>
    <w:rsid w:val="29896CC9"/>
    <w:rsid w:val="298D0F22"/>
    <w:rsid w:val="299E317B"/>
    <w:rsid w:val="299F0D5B"/>
    <w:rsid w:val="29A12B43"/>
    <w:rsid w:val="29A3027A"/>
    <w:rsid w:val="29A94E4C"/>
    <w:rsid w:val="29B025A4"/>
    <w:rsid w:val="29B1079D"/>
    <w:rsid w:val="29B82726"/>
    <w:rsid w:val="29C00C67"/>
    <w:rsid w:val="29C233D6"/>
    <w:rsid w:val="29C809FD"/>
    <w:rsid w:val="29C86441"/>
    <w:rsid w:val="29D15B3C"/>
    <w:rsid w:val="29D278AF"/>
    <w:rsid w:val="29D3000A"/>
    <w:rsid w:val="29E26B65"/>
    <w:rsid w:val="29E42AF8"/>
    <w:rsid w:val="29E436FA"/>
    <w:rsid w:val="29E72D4C"/>
    <w:rsid w:val="29E76755"/>
    <w:rsid w:val="29EC7507"/>
    <w:rsid w:val="29F101FE"/>
    <w:rsid w:val="29F10574"/>
    <w:rsid w:val="29F66B89"/>
    <w:rsid w:val="29F702B7"/>
    <w:rsid w:val="29F83E3A"/>
    <w:rsid w:val="29FC0A34"/>
    <w:rsid w:val="29FD2AA5"/>
    <w:rsid w:val="29FE1E73"/>
    <w:rsid w:val="2A0D42AD"/>
    <w:rsid w:val="2A1247DD"/>
    <w:rsid w:val="2A1523A4"/>
    <w:rsid w:val="2A165393"/>
    <w:rsid w:val="2A180E15"/>
    <w:rsid w:val="2A20376B"/>
    <w:rsid w:val="2A207314"/>
    <w:rsid w:val="2A216525"/>
    <w:rsid w:val="2A263B96"/>
    <w:rsid w:val="2A273A33"/>
    <w:rsid w:val="2A300A06"/>
    <w:rsid w:val="2A320599"/>
    <w:rsid w:val="2A320B30"/>
    <w:rsid w:val="2A3336D6"/>
    <w:rsid w:val="2A366E12"/>
    <w:rsid w:val="2A38575D"/>
    <w:rsid w:val="2A407945"/>
    <w:rsid w:val="2A4124A2"/>
    <w:rsid w:val="2A460495"/>
    <w:rsid w:val="2A497A7B"/>
    <w:rsid w:val="2A4B4090"/>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63F0"/>
    <w:rsid w:val="2AA07DD6"/>
    <w:rsid w:val="2AA206B5"/>
    <w:rsid w:val="2AA665FD"/>
    <w:rsid w:val="2AA739B9"/>
    <w:rsid w:val="2AAA79B8"/>
    <w:rsid w:val="2AAB2792"/>
    <w:rsid w:val="2AAB67DC"/>
    <w:rsid w:val="2AAD1131"/>
    <w:rsid w:val="2AAD3254"/>
    <w:rsid w:val="2AAD5817"/>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065C"/>
    <w:rsid w:val="2AE517AF"/>
    <w:rsid w:val="2AE54DD5"/>
    <w:rsid w:val="2AE872FE"/>
    <w:rsid w:val="2AE90725"/>
    <w:rsid w:val="2AE938C7"/>
    <w:rsid w:val="2AEA1762"/>
    <w:rsid w:val="2AEA6E89"/>
    <w:rsid w:val="2AEF61FA"/>
    <w:rsid w:val="2AFE3E66"/>
    <w:rsid w:val="2B031DD0"/>
    <w:rsid w:val="2B0738F0"/>
    <w:rsid w:val="2B0D5986"/>
    <w:rsid w:val="2B0E0F65"/>
    <w:rsid w:val="2B135293"/>
    <w:rsid w:val="2B14445D"/>
    <w:rsid w:val="2B1A7ED3"/>
    <w:rsid w:val="2B1B3611"/>
    <w:rsid w:val="2B1F7EA1"/>
    <w:rsid w:val="2B236E74"/>
    <w:rsid w:val="2B2B31D7"/>
    <w:rsid w:val="2B2B539F"/>
    <w:rsid w:val="2B3552EC"/>
    <w:rsid w:val="2B374C7F"/>
    <w:rsid w:val="2B3B2F4D"/>
    <w:rsid w:val="2B3F420A"/>
    <w:rsid w:val="2B420A18"/>
    <w:rsid w:val="2B4253CB"/>
    <w:rsid w:val="2B46348F"/>
    <w:rsid w:val="2B4C0C09"/>
    <w:rsid w:val="2B4C5398"/>
    <w:rsid w:val="2B510311"/>
    <w:rsid w:val="2B512AA4"/>
    <w:rsid w:val="2B593E95"/>
    <w:rsid w:val="2B5C1D9A"/>
    <w:rsid w:val="2B5E52C8"/>
    <w:rsid w:val="2B61092F"/>
    <w:rsid w:val="2B67502E"/>
    <w:rsid w:val="2B681F2A"/>
    <w:rsid w:val="2B6B61D2"/>
    <w:rsid w:val="2B6D2024"/>
    <w:rsid w:val="2B73625C"/>
    <w:rsid w:val="2B7B143C"/>
    <w:rsid w:val="2B7D13CC"/>
    <w:rsid w:val="2B886CA9"/>
    <w:rsid w:val="2B91470F"/>
    <w:rsid w:val="2B92177E"/>
    <w:rsid w:val="2B9540F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44B39"/>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029F0"/>
    <w:rsid w:val="2C22750E"/>
    <w:rsid w:val="2C24268E"/>
    <w:rsid w:val="2C281BF6"/>
    <w:rsid w:val="2C2A6BFE"/>
    <w:rsid w:val="2C2E7861"/>
    <w:rsid w:val="2C351E0C"/>
    <w:rsid w:val="2C362E76"/>
    <w:rsid w:val="2C3676A2"/>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781282"/>
    <w:rsid w:val="2C7936E3"/>
    <w:rsid w:val="2C80786E"/>
    <w:rsid w:val="2C842B4B"/>
    <w:rsid w:val="2C852B16"/>
    <w:rsid w:val="2C8B406A"/>
    <w:rsid w:val="2C8F64C9"/>
    <w:rsid w:val="2C971CED"/>
    <w:rsid w:val="2CA305D6"/>
    <w:rsid w:val="2CA45E44"/>
    <w:rsid w:val="2CA5124F"/>
    <w:rsid w:val="2CA80B9C"/>
    <w:rsid w:val="2CA846E4"/>
    <w:rsid w:val="2CAF4B9B"/>
    <w:rsid w:val="2CBC0E27"/>
    <w:rsid w:val="2CBE1CB5"/>
    <w:rsid w:val="2CC03F97"/>
    <w:rsid w:val="2CC203FD"/>
    <w:rsid w:val="2CCB168D"/>
    <w:rsid w:val="2CCB3534"/>
    <w:rsid w:val="2CCF780F"/>
    <w:rsid w:val="2CD33954"/>
    <w:rsid w:val="2CD37E3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51455"/>
    <w:rsid w:val="2D466457"/>
    <w:rsid w:val="2D4C34A4"/>
    <w:rsid w:val="2D4E61DE"/>
    <w:rsid w:val="2D4E78E7"/>
    <w:rsid w:val="2D511434"/>
    <w:rsid w:val="2D5C76E6"/>
    <w:rsid w:val="2D653B78"/>
    <w:rsid w:val="2D655018"/>
    <w:rsid w:val="2D6850BD"/>
    <w:rsid w:val="2D69505D"/>
    <w:rsid w:val="2D6D05CB"/>
    <w:rsid w:val="2D6E11D1"/>
    <w:rsid w:val="2D7011BE"/>
    <w:rsid w:val="2D7028D1"/>
    <w:rsid w:val="2D703A10"/>
    <w:rsid w:val="2D7724BE"/>
    <w:rsid w:val="2D7A0C46"/>
    <w:rsid w:val="2D7F1101"/>
    <w:rsid w:val="2D824FD0"/>
    <w:rsid w:val="2D8F65A8"/>
    <w:rsid w:val="2D9229EF"/>
    <w:rsid w:val="2D963D9F"/>
    <w:rsid w:val="2D99320A"/>
    <w:rsid w:val="2D9E7092"/>
    <w:rsid w:val="2D9F0C2C"/>
    <w:rsid w:val="2DA81198"/>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DFD4886"/>
    <w:rsid w:val="2E031572"/>
    <w:rsid w:val="2E0401E7"/>
    <w:rsid w:val="2E05745B"/>
    <w:rsid w:val="2E060200"/>
    <w:rsid w:val="2E0655A6"/>
    <w:rsid w:val="2E0E1929"/>
    <w:rsid w:val="2E1079AC"/>
    <w:rsid w:val="2E12260D"/>
    <w:rsid w:val="2E12514F"/>
    <w:rsid w:val="2E194672"/>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B6A47"/>
    <w:rsid w:val="2E9F1C85"/>
    <w:rsid w:val="2EA041F3"/>
    <w:rsid w:val="2EA22E91"/>
    <w:rsid w:val="2EA375B5"/>
    <w:rsid w:val="2EA9590A"/>
    <w:rsid w:val="2EAA5CBD"/>
    <w:rsid w:val="2EAD6133"/>
    <w:rsid w:val="2EAF2D71"/>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01543"/>
    <w:rsid w:val="2F4558F1"/>
    <w:rsid w:val="2F4775B4"/>
    <w:rsid w:val="2F4B03AB"/>
    <w:rsid w:val="2F4C7AA6"/>
    <w:rsid w:val="2F4F299A"/>
    <w:rsid w:val="2F531E96"/>
    <w:rsid w:val="2F585C14"/>
    <w:rsid w:val="2F595012"/>
    <w:rsid w:val="2F676CEA"/>
    <w:rsid w:val="2F6F7987"/>
    <w:rsid w:val="2F710FB6"/>
    <w:rsid w:val="2F784790"/>
    <w:rsid w:val="2F7B36A8"/>
    <w:rsid w:val="2F8A30B2"/>
    <w:rsid w:val="2F8A48EB"/>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800AC"/>
    <w:rsid w:val="2FDF6214"/>
    <w:rsid w:val="2FE34135"/>
    <w:rsid w:val="2FE63872"/>
    <w:rsid w:val="2FE8289F"/>
    <w:rsid w:val="2FEA30B1"/>
    <w:rsid w:val="2FF50229"/>
    <w:rsid w:val="30060B0E"/>
    <w:rsid w:val="300A43D0"/>
    <w:rsid w:val="300C4661"/>
    <w:rsid w:val="3022693A"/>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64B76"/>
    <w:rsid w:val="305D6F1E"/>
    <w:rsid w:val="30603988"/>
    <w:rsid w:val="3071025A"/>
    <w:rsid w:val="307364C0"/>
    <w:rsid w:val="307A3E2C"/>
    <w:rsid w:val="307C1A65"/>
    <w:rsid w:val="30826642"/>
    <w:rsid w:val="30874369"/>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93262"/>
    <w:rsid w:val="30CA06D7"/>
    <w:rsid w:val="30CA64BC"/>
    <w:rsid w:val="30CB2C2F"/>
    <w:rsid w:val="30CC121C"/>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1470"/>
    <w:rsid w:val="31216170"/>
    <w:rsid w:val="312371F7"/>
    <w:rsid w:val="312A0AAA"/>
    <w:rsid w:val="31316FDF"/>
    <w:rsid w:val="313509F5"/>
    <w:rsid w:val="31482E8A"/>
    <w:rsid w:val="31493B7A"/>
    <w:rsid w:val="314A7690"/>
    <w:rsid w:val="314F0248"/>
    <w:rsid w:val="31525D66"/>
    <w:rsid w:val="315622FC"/>
    <w:rsid w:val="315A2339"/>
    <w:rsid w:val="315A30D5"/>
    <w:rsid w:val="315D1164"/>
    <w:rsid w:val="315F2BB6"/>
    <w:rsid w:val="31710BDA"/>
    <w:rsid w:val="3171154A"/>
    <w:rsid w:val="3173104B"/>
    <w:rsid w:val="3175509C"/>
    <w:rsid w:val="317A3384"/>
    <w:rsid w:val="317D38B1"/>
    <w:rsid w:val="317D6B35"/>
    <w:rsid w:val="3183113B"/>
    <w:rsid w:val="31896956"/>
    <w:rsid w:val="318A2A58"/>
    <w:rsid w:val="318C40DA"/>
    <w:rsid w:val="31916298"/>
    <w:rsid w:val="31921070"/>
    <w:rsid w:val="3194109A"/>
    <w:rsid w:val="319A62AF"/>
    <w:rsid w:val="31A30319"/>
    <w:rsid w:val="31B23EFF"/>
    <w:rsid w:val="31B24D07"/>
    <w:rsid w:val="31B50898"/>
    <w:rsid w:val="31B62FDB"/>
    <w:rsid w:val="31B7308D"/>
    <w:rsid w:val="31C05030"/>
    <w:rsid w:val="31C20FDC"/>
    <w:rsid w:val="31D30544"/>
    <w:rsid w:val="31D50305"/>
    <w:rsid w:val="31DA3488"/>
    <w:rsid w:val="31DA50D0"/>
    <w:rsid w:val="31DF1B8A"/>
    <w:rsid w:val="31DF5881"/>
    <w:rsid w:val="31E00D60"/>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07B87"/>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B1CC0"/>
    <w:rsid w:val="32ED4E1B"/>
    <w:rsid w:val="32F01C59"/>
    <w:rsid w:val="32F64277"/>
    <w:rsid w:val="32F653C3"/>
    <w:rsid w:val="32F72881"/>
    <w:rsid w:val="32FC096D"/>
    <w:rsid w:val="33046EDA"/>
    <w:rsid w:val="33052E5A"/>
    <w:rsid w:val="330A11B1"/>
    <w:rsid w:val="3310693E"/>
    <w:rsid w:val="3318500F"/>
    <w:rsid w:val="331D0C0F"/>
    <w:rsid w:val="33241EE8"/>
    <w:rsid w:val="332610BF"/>
    <w:rsid w:val="332706A7"/>
    <w:rsid w:val="332A5E48"/>
    <w:rsid w:val="33407E59"/>
    <w:rsid w:val="334108DC"/>
    <w:rsid w:val="33452039"/>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06B09"/>
    <w:rsid w:val="33924A8E"/>
    <w:rsid w:val="33945AA2"/>
    <w:rsid w:val="339764F3"/>
    <w:rsid w:val="33991E17"/>
    <w:rsid w:val="33993C16"/>
    <w:rsid w:val="339A577A"/>
    <w:rsid w:val="339F694D"/>
    <w:rsid w:val="33A15CE3"/>
    <w:rsid w:val="33A26128"/>
    <w:rsid w:val="33A35938"/>
    <w:rsid w:val="33A71E8A"/>
    <w:rsid w:val="33AB2C6C"/>
    <w:rsid w:val="33AC2FF1"/>
    <w:rsid w:val="33AE5B65"/>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588F"/>
    <w:rsid w:val="341E6110"/>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7447F"/>
    <w:rsid w:val="346C064E"/>
    <w:rsid w:val="346D09ED"/>
    <w:rsid w:val="346E3231"/>
    <w:rsid w:val="346F4B7F"/>
    <w:rsid w:val="34717DC6"/>
    <w:rsid w:val="34740C01"/>
    <w:rsid w:val="34750451"/>
    <w:rsid w:val="34784B19"/>
    <w:rsid w:val="347B16C0"/>
    <w:rsid w:val="347B17A2"/>
    <w:rsid w:val="347C194D"/>
    <w:rsid w:val="347E77A3"/>
    <w:rsid w:val="347F3856"/>
    <w:rsid w:val="3481139A"/>
    <w:rsid w:val="34826CCD"/>
    <w:rsid w:val="34902BCC"/>
    <w:rsid w:val="34920EBF"/>
    <w:rsid w:val="34967C84"/>
    <w:rsid w:val="34991975"/>
    <w:rsid w:val="34A07C22"/>
    <w:rsid w:val="34A44BA0"/>
    <w:rsid w:val="34A573D2"/>
    <w:rsid w:val="34A706A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EF09E7"/>
    <w:rsid w:val="34F4363B"/>
    <w:rsid w:val="34F4501E"/>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A0742"/>
    <w:rsid w:val="356B1F48"/>
    <w:rsid w:val="356C0B3B"/>
    <w:rsid w:val="357039DD"/>
    <w:rsid w:val="35770DD1"/>
    <w:rsid w:val="357D7D95"/>
    <w:rsid w:val="357E449C"/>
    <w:rsid w:val="35814DDB"/>
    <w:rsid w:val="3585695C"/>
    <w:rsid w:val="358908DA"/>
    <w:rsid w:val="358B5193"/>
    <w:rsid w:val="358C1995"/>
    <w:rsid w:val="358C303D"/>
    <w:rsid w:val="35906EE4"/>
    <w:rsid w:val="35976272"/>
    <w:rsid w:val="35991033"/>
    <w:rsid w:val="35A22B5D"/>
    <w:rsid w:val="35B50C6B"/>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56FC"/>
    <w:rsid w:val="35E6618B"/>
    <w:rsid w:val="35ED304E"/>
    <w:rsid w:val="35F017F3"/>
    <w:rsid w:val="35F46A5F"/>
    <w:rsid w:val="35F67E38"/>
    <w:rsid w:val="360229D3"/>
    <w:rsid w:val="36066B0B"/>
    <w:rsid w:val="360E0F35"/>
    <w:rsid w:val="36152D20"/>
    <w:rsid w:val="361E24B7"/>
    <w:rsid w:val="361F1E6E"/>
    <w:rsid w:val="3621762D"/>
    <w:rsid w:val="362A1F0A"/>
    <w:rsid w:val="362B0A87"/>
    <w:rsid w:val="362B46D6"/>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D53F5"/>
    <w:rsid w:val="367F5181"/>
    <w:rsid w:val="368158FA"/>
    <w:rsid w:val="36830E1D"/>
    <w:rsid w:val="3683133B"/>
    <w:rsid w:val="368B0BE8"/>
    <w:rsid w:val="368B6F9F"/>
    <w:rsid w:val="368D5D06"/>
    <w:rsid w:val="36A055EC"/>
    <w:rsid w:val="36A0779A"/>
    <w:rsid w:val="36A24605"/>
    <w:rsid w:val="36A51005"/>
    <w:rsid w:val="36A546D9"/>
    <w:rsid w:val="36C35E2B"/>
    <w:rsid w:val="36C408B4"/>
    <w:rsid w:val="36CA4871"/>
    <w:rsid w:val="36D353F7"/>
    <w:rsid w:val="36D53EC6"/>
    <w:rsid w:val="36D72A86"/>
    <w:rsid w:val="36D73904"/>
    <w:rsid w:val="36DF5796"/>
    <w:rsid w:val="36E30124"/>
    <w:rsid w:val="36E47B46"/>
    <w:rsid w:val="36E7078B"/>
    <w:rsid w:val="36E7154C"/>
    <w:rsid w:val="36E80115"/>
    <w:rsid w:val="36EA0866"/>
    <w:rsid w:val="36ED7406"/>
    <w:rsid w:val="36EE6950"/>
    <w:rsid w:val="36F01229"/>
    <w:rsid w:val="36F7193B"/>
    <w:rsid w:val="36F91D0F"/>
    <w:rsid w:val="36FD4EC4"/>
    <w:rsid w:val="3700324F"/>
    <w:rsid w:val="37006DA6"/>
    <w:rsid w:val="370419F2"/>
    <w:rsid w:val="370F21AB"/>
    <w:rsid w:val="371567E9"/>
    <w:rsid w:val="3716071A"/>
    <w:rsid w:val="371A6CFA"/>
    <w:rsid w:val="371C015C"/>
    <w:rsid w:val="371C0C03"/>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62F31"/>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8F46E1"/>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DF6757"/>
    <w:rsid w:val="37E474EC"/>
    <w:rsid w:val="37E50146"/>
    <w:rsid w:val="37E729B6"/>
    <w:rsid w:val="37E93735"/>
    <w:rsid w:val="37F719F2"/>
    <w:rsid w:val="380134EA"/>
    <w:rsid w:val="38066090"/>
    <w:rsid w:val="38086210"/>
    <w:rsid w:val="38087C54"/>
    <w:rsid w:val="380A6727"/>
    <w:rsid w:val="381E58FB"/>
    <w:rsid w:val="382266B9"/>
    <w:rsid w:val="38243C25"/>
    <w:rsid w:val="382637C8"/>
    <w:rsid w:val="382A3685"/>
    <w:rsid w:val="382A53D5"/>
    <w:rsid w:val="382E0F4F"/>
    <w:rsid w:val="38302D0F"/>
    <w:rsid w:val="383652ED"/>
    <w:rsid w:val="38384843"/>
    <w:rsid w:val="383B14E8"/>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7E40BB"/>
    <w:rsid w:val="38907706"/>
    <w:rsid w:val="3891007A"/>
    <w:rsid w:val="38994363"/>
    <w:rsid w:val="38A33686"/>
    <w:rsid w:val="38A4737F"/>
    <w:rsid w:val="38A96204"/>
    <w:rsid w:val="38AC792F"/>
    <w:rsid w:val="38AD4392"/>
    <w:rsid w:val="38AE336F"/>
    <w:rsid w:val="38B740DE"/>
    <w:rsid w:val="38B74E77"/>
    <w:rsid w:val="38B93692"/>
    <w:rsid w:val="38BB1341"/>
    <w:rsid w:val="38C14923"/>
    <w:rsid w:val="38C14927"/>
    <w:rsid w:val="38D73A2D"/>
    <w:rsid w:val="38DA351E"/>
    <w:rsid w:val="38DF0AA8"/>
    <w:rsid w:val="38DF5952"/>
    <w:rsid w:val="38E35633"/>
    <w:rsid w:val="38EF2AA6"/>
    <w:rsid w:val="38F277C6"/>
    <w:rsid w:val="38F66E6F"/>
    <w:rsid w:val="38F71538"/>
    <w:rsid w:val="38F7631F"/>
    <w:rsid w:val="38FA30E3"/>
    <w:rsid w:val="38FB35CB"/>
    <w:rsid w:val="38FF4762"/>
    <w:rsid w:val="39000674"/>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4D6F17"/>
    <w:rsid w:val="39561E6B"/>
    <w:rsid w:val="395850A3"/>
    <w:rsid w:val="395F6C2C"/>
    <w:rsid w:val="39690B8B"/>
    <w:rsid w:val="396F22BD"/>
    <w:rsid w:val="39700D94"/>
    <w:rsid w:val="397059EB"/>
    <w:rsid w:val="39781F89"/>
    <w:rsid w:val="397A57E0"/>
    <w:rsid w:val="398028B7"/>
    <w:rsid w:val="398228CD"/>
    <w:rsid w:val="398652E8"/>
    <w:rsid w:val="398C36D7"/>
    <w:rsid w:val="398D35E7"/>
    <w:rsid w:val="398D4871"/>
    <w:rsid w:val="39934CA7"/>
    <w:rsid w:val="39983EA5"/>
    <w:rsid w:val="399913B7"/>
    <w:rsid w:val="399A356D"/>
    <w:rsid w:val="399B34D8"/>
    <w:rsid w:val="399C790E"/>
    <w:rsid w:val="39A365A1"/>
    <w:rsid w:val="39AB510A"/>
    <w:rsid w:val="39AD0862"/>
    <w:rsid w:val="39B01138"/>
    <w:rsid w:val="39B2665F"/>
    <w:rsid w:val="39B738BB"/>
    <w:rsid w:val="39BB7AD1"/>
    <w:rsid w:val="39BE7697"/>
    <w:rsid w:val="39C359C7"/>
    <w:rsid w:val="39C4038F"/>
    <w:rsid w:val="39C90BCA"/>
    <w:rsid w:val="39D1709A"/>
    <w:rsid w:val="39D21A5D"/>
    <w:rsid w:val="39D70B8F"/>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71BF4"/>
    <w:rsid w:val="3A2C7575"/>
    <w:rsid w:val="3A307305"/>
    <w:rsid w:val="3A312EB5"/>
    <w:rsid w:val="3A336C93"/>
    <w:rsid w:val="3A385B75"/>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904EB2"/>
    <w:rsid w:val="3AAF134F"/>
    <w:rsid w:val="3AB14996"/>
    <w:rsid w:val="3AB91AEA"/>
    <w:rsid w:val="3ABA33AE"/>
    <w:rsid w:val="3ABC3574"/>
    <w:rsid w:val="3ABD2A34"/>
    <w:rsid w:val="3AC66294"/>
    <w:rsid w:val="3AC726A3"/>
    <w:rsid w:val="3AC8363A"/>
    <w:rsid w:val="3AC90E8E"/>
    <w:rsid w:val="3ACF398B"/>
    <w:rsid w:val="3AD54E13"/>
    <w:rsid w:val="3AD71F6B"/>
    <w:rsid w:val="3AD958C8"/>
    <w:rsid w:val="3AE0688E"/>
    <w:rsid w:val="3AE25164"/>
    <w:rsid w:val="3AEF1480"/>
    <w:rsid w:val="3AF1154B"/>
    <w:rsid w:val="3AF23796"/>
    <w:rsid w:val="3AF41253"/>
    <w:rsid w:val="3AFF15F5"/>
    <w:rsid w:val="3AFF67B0"/>
    <w:rsid w:val="3B046F2C"/>
    <w:rsid w:val="3B0652A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9C7B2A"/>
    <w:rsid w:val="3BA278B5"/>
    <w:rsid w:val="3BA86BBA"/>
    <w:rsid w:val="3BB409DD"/>
    <w:rsid w:val="3BB539B8"/>
    <w:rsid w:val="3BB738FF"/>
    <w:rsid w:val="3BBB077F"/>
    <w:rsid w:val="3BBB4627"/>
    <w:rsid w:val="3BC11208"/>
    <w:rsid w:val="3BC365AF"/>
    <w:rsid w:val="3BC4115E"/>
    <w:rsid w:val="3BC62916"/>
    <w:rsid w:val="3BC745F6"/>
    <w:rsid w:val="3BCB15B9"/>
    <w:rsid w:val="3BCD4D79"/>
    <w:rsid w:val="3BCF3126"/>
    <w:rsid w:val="3BD2292E"/>
    <w:rsid w:val="3BD5191F"/>
    <w:rsid w:val="3BD55715"/>
    <w:rsid w:val="3BD56F17"/>
    <w:rsid w:val="3BDA2ACA"/>
    <w:rsid w:val="3BE32B18"/>
    <w:rsid w:val="3BE3677F"/>
    <w:rsid w:val="3BE56747"/>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D563F"/>
    <w:rsid w:val="3C2E0BE1"/>
    <w:rsid w:val="3C3176E0"/>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121E2"/>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70C52"/>
    <w:rsid w:val="3C8D2BCF"/>
    <w:rsid w:val="3C8E3DA0"/>
    <w:rsid w:val="3C9A2A62"/>
    <w:rsid w:val="3CA07F6A"/>
    <w:rsid w:val="3CA326D7"/>
    <w:rsid w:val="3CA8701F"/>
    <w:rsid w:val="3CAA2F00"/>
    <w:rsid w:val="3CAC309F"/>
    <w:rsid w:val="3CB36474"/>
    <w:rsid w:val="3CB84087"/>
    <w:rsid w:val="3CBA06C3"/>
    <w:rsid w:val="3CC31FDE"/>
    <w:rsid w:val="3CC4783A"/>
    <w:rsid w:val="3CC66085"/>
    <w:rsid w:val="3CC86495"/>
    <w:rsid w:val="3CCA6065"/>
    <w:rsid w:val="3CD14649"/>
    <w:rsid w:val="3CD24B38"/>
    <w:rsid w:val="3CD6307B"/>
    <w:rsid w:val="3CD9517E"/>
    <w:rsid w:val="3CDC26C7"/>
    <w:rsid w:val="3CDD113C"/>
    <w:rsid w:val="3CDE1AE0"/>
    <w:rsid w:val="3CE26679"/>
    <w:rsid w:val="3CE35444"/>
    <w:rsid w:val="3CE575F7"/>
    <w:rsid w:val="3CE95511"/>
    <w:rsid w:val="3CEA79B1"/>
    <w:rsid w:val="3CEB717E"/>
    <w:rsid w:val="3CEE311C"/>
    <w:rsid w:val="3CF500FA"/>
    <w:rsid w:val="3CFB7D9B"/>
    <w:rsid w:val="3CFC15AE"/>
    <w:rsid w:val="3CFD0A29"/>
    <w:rsid w:val="3CFF1759"/>
    <w:rsid w:val="3D0428BE"/>
    <w:rsid w:val="3D044006"/>
    <w:rsid w:val="3D057290"/>
    <w:rsid w:val="3D062484"/>
    <w:rsid w:val="3D0E0B83"/>
    <w:rsid w:val="3D10063E"/>
    <w:rsid w:val="3D177553"/>
    <w:rsid w:val="3D193DF3"/>
    <w:rsid w:val="3D196947"/>
    <w:rsid w:val="3D1B60BE"/>
    <w:rsid w:val="3D1E48EF"/>
    <w:rsid w:val="3D1F3432"/>
    <w:rsid w:val="3D1F6F81"/>
    <w:rsid w:val="3D203D19"/>
    <w:rsid w:val="3D21429B"/>
    <w:rsid w:val="3D231B78"/>
    <w:rsid w:val="3D24407E"/>
    <w:rsid w:val="3D246E5A"/>
    <w:rsid w:val="3D28760F"/>
    <w:rsid w:val="3D2B7B66"/>
    <w:rsid w:val="3D3056F4"/>
    <w:rsid w:val="3D331BAB"/>
    <w:rsid w:val="3D340655"/>
    <w:rsid w:val="3D36030D"/>
    <w:rsid w:val="3D3B2BBE"/>
    <w:rsid w:val="3D495E5D"/>
    <w:rsid w:val="3D4A1496"/>
    <w:rsid w:val="3D4E2289"/>
    <w:rsid w:val="3D4E2B83"/>
    <w:rsid w:val="3D4E407C"/>
    <w:rsid w:val="3D4E45E3"/>
    <w:rsid w:val="3D500FAB"/>
    <w:rsid w:val="3D5524ED"/>
    <w:rsid w:val="3D5623BD"/>
    <w:rsid w:val="3D5A2B02"/>
    <w:rsid w:val="3D5A3361"/>
    <w:rsid w:val="3D5E6252"/>
    <w:rsid w:val="3D6400B3"/>
    <w:rsid w:val="3D671633"/>
    <w:rsid w:val="3D6E055D"/>
    <w:rsid w:val="3D721729"/>
    <w:rsid w:val="3D735ADF"/>
    <w:rsid w:val="3D7433DB"/>
    <w:rsid w:val="3D82746C"/>
    <w:rsid w:val="3D870953"/>
    <w:rsid w:val="3D890AB8"/>
    <w:rsid w:val="3D891FF5"/>
    <w:rsid w:val="3D8A5830"/>
    <w:rsid w:val="3D8F3DCE"/>
    <w:rsid w:val="3D9256DC"/>
    <w:rsid w:val="3D9357D3"/>
    <w:rsid w:val="3D9A3A9E"/>
    <w:rsid w:val="3DA56352"/>
    <w:rsid w:val="3DA640FA"/>
    <w:rsid w:val="3DA827BE"/>
    <w:rsid w:val="3DAA526A"/>
    <w:rsid w:val="3DAC6553"/>
    <w:rsid w:val="3DAD3C48"/>
    <w:rsid w:val="3DB13984"/>
    <w:rsid w:val="3DB15394"/>
    <w:rsid w:val="3DB302F2"/>
    <w:rsid w:val="3DB436DB"/>
    <w:rsid w:val="3DB54F9A"/>
    <w:rsid w:val="3DB606FB"/>
    <w:rsid w:val="3DB845A5"/>
    <w:rsid w:val="3DBB6A7D"/>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3D08BE"/>
    <w:rsid w:val="3E460465"/>
    <w:rsid w:val="3E4905DE"/>
    <w:rsid w:val="3E490FB2"/>
    <w:rsid w:val="3E4945BF"/>
    <w:rsid w:val="3E4A6662"/>
    <w:rsid w:val="3E555FF7"/>
    <w:rsid w:val="3E56414E"/>
    <w:rsid w:val="3E570D96"/>
    <w:rsid w:val="3E582AC2"/>
    <w:rsid w:val="3E5A38FA"/>
    <w:rsid w:val="3E5E06E0"/>
    <w:rsid w:val="3E64108F"/>
    <w:rsid w:val="3E657C5F"/>
    <w:rsid w:val="3E685E84"/>
    <w:rsid w:val="3E6A6FBB"/>
    <w:rsid w:val="3E6D548C"/>
    <w:rsid w:val="3E73157F"/>
    <w:rsid w:val="3E735B9C"/>
    <w:rsid w:val="3E742571"/>
    <w:rsid w:val="3E776E1A"/>
    <w:rsid w:val="3E7C330F"/>
    <w:rsid w:val="3E7E10AE"/>
    <w:rsid w:val="3E806861"/>
    <w:rsid w:val="3E817BFE"/>
    <w:rsid w:val="3E820130"/>
    <w:rsid w:val="3E847DD2"/>
    <w:rsid w:val="3E8760D6"/>
    <w:rsid w:val="3E8A7DA2"/>
    <w:rsid w:val="3E934420"/>
    <w:rsid w:val="3E9C0D79"/>
    <w:rsid w:val="3E9C2750"/>
    <w:rsid w:val="3E9E1F7D"/>
    <w:rsid w:val="3E9E2223"/>
    <w:rsid w:val="3EA24B53"/>
    <w:rsid w:val="3EAD2662"/>
    <w:rsid w:val="3EBF20CB"/>
    <w:rsid w:val="3EBF53CC"/>
    <w:rsid w:val="3EC45B5B"/>
    <w:rsid w:val="3ED308BB"/>
    <w:rsid w:val="3ED53AA9"/>
    <w:rsid w:val="3ED80248"/>
    <w:rsid w:val="3EDA080A"/>
    <w:rsid w:val="3EDB0FDC"/>
    <w:rsid w:val="3EDB49C2"/>
    <w:rsid w:val="3EDE48BA"/>
    <w:rsid w:val="3EDE49B2"/>
    <w:rsid w:val="3EE005C1"/>
    <w:rsid w:val="3EE21E99"/>
    <w:rsid w:val="3EE34A5F"/>
    <w:rsid w:val="3EE460DE"/>
    <w:rsid w:val="3EE46C75"/>
    <w:rsid w:val="3EE50FF8"/>
    <w:rsid w:val="3EEC2B3C"/>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84F7C"/>
    <w:rsid w:val="3F2A38EA"/>
    <w:rsid w:val="3F346052"/>
    <w:rsid w:val="3F3B0FBC"/>
    <w:rsid w:val="3F3D5BB4"/>
    <w:rsid w:val="3F464F8F"/>
    <w:rsid w:val="3F465019"/>
    <w:rsid w:val="3F4F005D"/>
    <w:rsid w:val="3F54421C"/>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15F2"/>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6444D"/>
    <w:rsid w:val="40284E9D"/>
    <w:rsid w:val="402A3D42"/>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A65DCA"/>
    <w:rsid w:val="40C4756F"/>
    <w:rsid w:val="40C66B1E"/>
    <w:rsid w:val="40C71E48"/>
    <w:rsid w:val="40C805EB"/>
    <w:rsid w:val="40D23450"/>
    <w:rsid w:val="40D506EB"/>
    <w:rsid w:val="40D92496"/>
    <w:rsid w:val="40D9396C"/>
    <w:rsid w:val="40D96DD7"/>
    <w:rsid w:val="40E1769E"/>
    <w:rsid w:val="40E23E84"/>
    <w:rsid w:val="40E32E0B"/>
    <w:rsid w:val="40E3557E"/>
    <w:rsid w:val="40E45DFA"/>
    <w:rsid w:val="40E61293"/>
    <w:rsid w:val="40F24A23"/>
    <w:rsid w:val="40F26316"/>
    <w:rsid w:val="40F5602D"/>
    <w:rsid w:val="40FF4050"/>
    <w:rsid w:val="41050352"/>
    <w:rsid w:val="410D05A3"/>
    <w:rsid w:val="411538B1"/>
    <w:rsid w:val="41163B3C"/>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80069"/>
    <w:rsid w:val="419D64F9"/>
    <w:rsid w:val="41AA5A16"/>
    <w:rsid w:val="41AA6FCA"/>
    <w:rsid w:val="41AF62F6"/>
    <w:rsid w:val="41B069BC"/>
    <w:rsid w:val="41B12B7D"/>
    <w:rsid w:val="41BD575F"/>
    <w:rsid w:val="41CF3ABC"/>
    <w:rsid w:val="41D220C3"/>
    <w:rsid w:val="41E1241B"/>
    <w:rsid w:val="41E31098"/>
    <w:rsid w:val="41E34E33"/>
    <w:rsid w:val="41EA60D8"/>
    <w:rsid w:val="41F06816"/>
    <w:rsid w:val="41F16ECC"/>
    <w:rsid w:val="41F81B0F"/>
    <w:rsid w:val="41FA60A7"/>
    <w:rsid w:val="41FB544E"/>
    <w:rsid w:val="42004812"/>
    <w:rsid w:val="42027C26"/>
    <w:rsid w:val="42102962"/>
    <w:rsid w:val="421173AB"/>
    <w:rsid w:val="421333F8"/>
    <w:rsid w:val="421475EF"/>
    <w:rsid w:val="421604DA"/>
    <w:rsid w:val="42177E4E"/>
    <w:rsid w:val="42273065"/>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9E5E03"/>
    <w:rsid w:val="42A02C26"/>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F38DF"/>
    <w:rsid w:val="42D42EB8"/>
    <w:rsid w:val="42DC2B30"/>
    <w:rsid w:val="42E21DCD"/>
    <w:rsid w:val="42E765DB"/>
    <w:rsid w:val="42E80F28"/>
    <w:rsid w:val="42EA2638"/>
    <w:rsid w:val="42F57976"/>
    <w:rsid w:val="42F6353F"/>
    <w:rsid w:val="42F70132"/>
    <w:rsid w:val="42F765F4"/>
    <w:rsid w:val="4306653D"/>
    <w:rsid w:val="430704FF"/>
    <w:rsid w:val="430875E7"/>
    <w:rsid w:val="430E3699"/>
    <w:rsid w:val="430F5D96"/>
    <w:rsid w:val="4311502F"/>
    <w:rsid w:val="43124C8D"/>
    <w:rsid w:val="43175D46"/>
    <w:rsid w:val="431A284B"/>
    <w:rsid w:val="431E16DE"/>
    <w:rsid w:val="431E5A60"/>
    <w:rsid w:val="43200236"/>
    <w:rsid w:val="432446E3"/>
    <w:rsid w:val="43266487"/>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77422"/>
    <w:rsid w:val="437E013B"/>
    <w:rsid w:val="437F269D"/>
    <w:rsid w:val="43805720"/>
    <w:rsid w:val="43835A34"/>
    <w:rsid w:val="43895EB2"/>
    <w:rsid w:val="439D2674"/>
    <w:rsid w:val="43A02857"/>
    <w:rsid w:val="43A443C1"/>
    <w:rsid w:val="43A7087A"/>
    <w:rsid w:val="43AE1E5C"/>
    <w:rsid w:val="43BD6443"/>
    <w:rsid w:val="43BE2696"/>
    <w:rsid w:val="43BF7EA0"/>
    <w:rsid w:val="43C45BBD"/>
    <w:rsid w:val="43C54C81"/>
    <w:rsid w:val="43CA4836"/>
    <w:rsid w:val="43D11D97"/>
    <w:rsid w:val="43E70841"/>
    <w:rsid w:val="43E75FD6"/>
    <w:rsid w:val="43E901D8"/>
    <w:rsid w:val="43EF63B0"/>
    <w:rsid w:val="43F01F1D"/>
    <w:rsid w:val="43F2482C"/>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052B9"/>
    <w:rsid w:val="4432090B"/>
    <w:rsid w:val="443950F3"/>
    <w:rsid w:val="443E7C42"/>
    <w:rsid w:val="44416241"/>
    <w:rsid w:val="444163E4"/>
    <w:rsid w:val="44513A1D"/>
    <w:rsid w:val="44517EB5"/>
    <w:rsid w:val="445262CB"/>
    <w:rsid w:val="44535D73"/>
    <w:rsid w:val="445926EC"/>
    <w:rsid w:val="445D5984"/>
    <w:rsid w:val="445E0466"/>
    <w:rsid w:val="445F20F5"/>
    <w:rsid w:val="4461032B"/>
    <w:rsid w:val="44621F16"/>
    <w:rsid w:val="44627A02"/>
    <w:rsid w:val="44670C49"/>
    <w:rsid w:val="446A634B"/>
    <w:rsid w:val="446D333E"/>
    <w:rsid w:val="44760559"/>
    <w:rsid w:val="44781192"/>
    <w:rsid w:val="447830E2"/>
    <w:rsid w:val="447A4BFE"/>
    <w:rsid w:val="447F59A7"/>
    <w:rsid w:val="44910897"/>
    <w:rsid w:val="449132BC"/>
    <w:rsid w:val="449215CB"/>
    <w:rsid w:val="449331D6"/>
    <w:rsid w:val="449D3CBD"/>
    <w:rsid w:val="44A6187C"/>
    <w:rsid w:val="44A61E64"/>
    <w:rsid w:val="44AB71CA"/>
    <w:rsid w:val="44AE67A8"/>
    <w:rsid w:val="44B22039"/>
    <w:rsid w:val="44B50A0E"/>
    <w:rsid w:val="44B54A40"/>
    <w:rsid w:val="44B67F44"/>
    <w:rsid w:val="44B92BFD"/>
    <w:rsid w:val="44BA6C8C"/>
    <w:rsid w:val="44BC28D1"/>
    <w:rsid w:val="44C02B61"/>
    <w:rsid w:val="44C15625"/>
    <w:rsid w:val="44C2181B"/>
    <w:rsid w:val="44C40414"/>
    <w:rsid w:val="44C70D28"/>
    <w:rsid w:val="44C74AEA"/>
    <w:rsid w:val="44C80F3F"/>
    <w:rsid w:val="44C81569"/>
    <w:rsid w:val="44C92C08"/>
    <w:rsid w:val="44CA6E76"/>
    <w:rsid w:val="44D40043"/>
    <w:rsid w:val="44D6771D"/>
    <w:rsid w:val="44D874C2"/>
    <w:rsid w:val="44DA2095"/>
    <w:rsid w:val="44DD1B5D"/>
    <w:rsid w:val="44DF7A5A"/>
    <w:rsid w:val="44EA299C"/>
    <w:rsid w:val="44EA5D3F"/>
    <w:rsid w:val="44EB5916"/>
    <w:rsid w:val="44F14CCB"/>
    <w:rsid w:val="44F5240F"/>
    <w:rsid w:val="44F6488D"/>
    <w:rsid w:val="44FE0B87"/>
    <w:rsid w:val="44FF7986"/>
    <w:rsid w:val="4502051D"/>
    <w:rsid w:val="45044A12"/>
    <w:rsid w:val="450665B4"/>
    <w:rsid w:val="450C12C3"/>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874F5"/>
    <w:rsid w:val="455B6F58"/>
    <w:rsid w:val="455D0E3A"/>
    <w:rsid w:val="45652ED2"/>
    <w:rsid w:val="456C0661"/>
    <w:rsid w:val="45756843"/>
    <w:rsid w:val="45765468"/>
    <w:rsid w:val="457667A9"/>
    <w:rsid w:val="4578460F"/>
    <w:rsid w:val="457937A5"/>
    <w:rsid w:val="457C34DC"/>
    <w:rsid w:val="457E7DA3"/>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96C49"/>
    <w:rsid w:val="466B50BD"/>
    <w:rsid w:val="466C4D78"/>
    <w:rsid w:val="46733972"/>
    <w:rsid w:val="46741C23"/>
    <w:rsid w:val="467432AB"/>
    <w:rsid w:val="467E6493"/>
    <w:rsid w:val="468003E9"/>
    <w:rsid w:val="46842935"/>
    <w:rsid w:val="46850DC5"/>
    <w:rsid w:val="468F3F13"/>
    <w:rsid w:val="4696345C"/>
    <w:rsid w:val="46984976"/>
    <w:rsid w:val="46997982"/>
    <w:rsid w:val="469A4DD2"/>
    <w:rsid w:val="46A03C5C"/>
    <w:rsid w:val="46AD051A"/>
    <w:rsid w:val="46B17DE8"/>
    <w:rsid w:val="46B96E29"/>
    <w:rsid w:val="46BB3379"/>
    <w:rsid w:val="46BC2C14"/>
    <w:rsid w:val="46BE0B91"/>
    <w:rsid w:val="46BF681F"/>
    <w:rsid w:val="46C336BC"/>
    <w:rsid w:val="46C74266"/>
    <w:rsid w:val="46C93E53"/>
    <w:rsid w:val="46CA4A56"/>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121270"/>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8E1A0D"/>
    <w:rsid w:val="47966882"/>
    <w:rsid w:val="47984A0A"/>
    <w:rsid w:val="479B188C"/>
    <w:rsid w:val="47A30116"/>
    <w:rsid w:val="47A32CBA"/>
    <w:rsid w:val="47A54513"/>
    <w:rsid w:val="47A738C8"/>
    <w:rsid w:val="47AC0CE1"/>
    <w:rsid w:val="47AC4CF3"/>
    <w:rsid w:val="47B80BD2"/>
    <w:rsid w:val="47BA40D3"/>
    <w:rsid w:val="47BA49D0"/>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239B3"/>
    <w:rsid w:val="48071572"/>
    <w:rsid w:val="48083C5D"/>
    <w:rsid w:val="48114597"/>
    <w:rsid w:val="48121407"/>
    <w:rsid w:val="482017C5"/>
    <w:rsid w:val="48246406"/>
    <w:rsid w:val="48247721"/>
    <w:rsid w:val="4828582E"/>
    <w:rsid w:val="482B08E3"/>
    <w:rsid w:val="482D1C7F"/>
    <w:rsid w:val="482D5DAE"/>
    <w:rsid w:val="482F1D5A"/>
    <w:rsid w:val="48335FCC"/>
    <w:rsid w:val="48376C36"/>
    <w:rsid w:val="483E7E4B"/>
    <w:rsid w:val="48427DC0"/>
    <w:rsid w:val="48444BA9"/>
    <w:rsid w:val="484B4180"/>
    <w:rsid w:val="484B7B0D"/>
    <w:rsid w:val="48511044"/>
    <w:rsid w:val="485129EE"/>
    <w:rsid w:val="48524A37"/>
    <w:rsid w:val="485759F3"/>
    <w:rsid w:val="48667439"/>
    <w:rsid w:val="48677344"/>
    <w:rsid w:val="486B3A99"/>
    <w:rsid w:val="487429ED"/>
    <w:rsid w:val="4875266D"/>
    <w:rsid w:val="48795DB2"/>
    <w:rsid w:val="487E44EF"/>
    <w:rsid w:val="48846D6F"/>
    <w:rsid w:val="4888230B"/>
    <w:rsid w:val="48903BB4"/>
    <w:rsid w:val="489064E3"/>
    <w:rsid w:val="489251CD"/>
    <w:rsid w:val="48934611"/>
    <w:rsid w:val="48996789"/>
    <w:rsid w:val="489B5EF5"/>
    <w:rsid w:val="489D59F2"/>
    <w:rsid w:val="489F020F"/>
    <w:rsid w:val="48A35615"/>
    <w:rsid w:val="48B10742"/>
    <w:rsid w:val="48B25AE7"/>
    <w:rsid w:val="48B7568B"/>
    <w:rsid w:val="48BA7770"/>
    <w:rsid w:val="48C71E90"/>
    <w:rsid w:val="48CB5BE4"/>
    <w:rsid w:val="48D90193"/>
    <w:rsid w:val="48DA29D4"/>
    <w:rsid w:val="48DD45D3"/>
    <w:rsid w:val="48DE6743"/>
    <w:rsid w:val="48E31DA3"/>
    <w:rsid w:val="48E6003E"/>
    <w:rsid w:val="48ED41AD"/>
    <w:rsid w:val="48ED61CC"/>
    <w:rsid w:val="48F542D2"/>
    <w:rsid w:val="48F96559"/>
    <w:rsid w:val="48FD06CC"/>
    <w:rsid w:val="48FD5B18"/>
    <w:rsid w:val="49056C56"/>
    <w:rsid w:val="4907119A"/>
    <w:rsid w:val="49124BA1"/>
    <w:rsid w:val="49146631"/>
    <w:rsid w:val="49147DDB"/>
    <w:rsid w:val="49162AAA"/>
    <w:rsid w:val="491A4643"/>
    <w:rsid w:val="491D5CAA"/>
    <w:rsid w:val="492017AD"/>
    <w:rsid w:val="4921000B"/>
    <w:rsid w:val="492271EA"/>
    <w:rsid w:val="492B1670"/>
    <w:rsid w:val="492C007B"/>
    <w:rsid w:val="4937639F"/>
    <w:rsid w:val="493A0025"/>
    <w:rsid w:val="493B3878"/>
    <w:rsid w:val="49406EBA"/>
    <w:rsid w:val="49420ABC"/>
    <w:rsid w:val="49441A41"/>
    <w:rsid w:val="494A5DA2"/>
    <w:rsid w:val="494F6C3D"/>
    <w:rsid w:val="49517EA4"/>
    <w:rsid w:val="495B1697"/>
    <w:rsid w:val="496032E8"/>
    <w:rsid w:val="49616FDC"/>
    <w:rsid w:val="49641DFF"/>
    <w:rsid w:val="496712B3"/>
    <w:rsid w:val="496A2FB3"/>
    <w:rsid w:val="496A6C91"/>
    <w:rsid w:val="496C3B00"/>
    <w:rsid w:val="49751B83"/>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BE170B"/>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5710F"/>
    <w:rsid w:val="4A871903"/>
    <w:rsid w:val="4A871F75"/>
    <w:rsid w:val="4A8C3A1A"/>
    <w:rsid w:val="4A8D2388"/>
    <w:rsid w:val="4A923DED"/>
    <w:rsid w:val="4A953DF5"/>
    <w:rsid w:val="4A9F5932"/>
    <w:rsid w:val="4AA254CC"/>
    <w:rsid w:val="4AA26564"/>
    <w:rsid w:val="4AA41B70"/>
    <w:rsid w:val="4AAC5C8A"/>
    <w:rsid w:val="4AAE72C9"/>
    <w:rsid w:val="4AB3536F"/>
    <w:rsid w:val="4ABC3BD7"/>
    <w:rsid w:val="4ABD376E"/>
    <w:rsid w:val="4ABE5AE1"/>
    <w:rsid w:val="4AC81BBD"/>
    <w:rsid w:val="4ACC1FD9"/>
    <w:rsid w:val="4ACE2CEB"/>
    <w:rsid w:val="4ACE71C3"/>
    <w:rsid w:val="4AD208FF"/>
    <w:rsid w:val="4ADA4581"/>
    <w:rsid w:val="4ADB2287"/>
    <w:rsid w:val="4ADB3327"/>
    <w:rsid w:val="4ADC55C2"/>
    <w:rsid w:val="4ADE7963"/>
    <w:rsid w:val="4ADF14C3"/>
    <w:rsid w:val="4AE35AC9"/>
    <w:rsid w:val="4AE86C71"/>
    <w:rsid w:val="4AF02ECB"/>
    <w:rsid w:val="4AF63C83"/>
    <w:rsid w:val="4AF8018E"/>
    <w:rsid w:val="4AFD4B0A"/>
    <w:rsid w:val="4B047832"/>
    <w:rsid w:val="4B047CB3"/>
    <w:rsid w:val="4B0837DC"/>
    <w:rsid w:val="4B0C5778"/>
    <w:rsid w:val="4B1646CF"/>
    <w:rsid w:val="4B2231C3"/>
    <w:rsid w:val="4B230F9E"/>
    <w:rsid w:val="4B274F85"/>
    <w:rsid w:val="4B3F1652"/>
    <w:rsid w:val="4B4800C7"/>
    <w:rsid w:val="4B480D20"/>
    <w:rsid w:val="4B491D16"/>
    <w:rsid w:val="4B4B6BF2"/>
    <w:rsid w:val="4B511931"/>
    <w:rsid w:val="4B547872"/>
    <w:rsid w:val="4B5E3F57"/>
    <w:rsid w:val="4B5E5B27"/>
    <w:rsid w:val="4B5F12F6"/>
    <w:rsid w:val="4B7C1338"/>
    <w:rsid w:val="4B7C172B"/>
    <w:rsid w:val="4B7D0C82"/>
    <w:rsid w:val="4B7F336E"/>
    <w:rsid w:val="4B835937"/>
    <w:rsid w:val="4B870AC9"/>
    <w:rsid w:val="4B8754B6"/>
    <w:rsid w:val="4B8C321D"/>
    <w:rsid w:val="4B8F6EA7"/>
    <w:rsid w:val="4B9425A7"/>
    <w:rsid w:val="4B975530"/>
    <w:rsid w:val="4B996B44"/>
    <w:rsid w:val="4B9E091B"/>
    <w:rsid w:val="4BA22C43"/>
    <w:rsid w:val="4BA41935"/>
    <w:rsid w:val="4BA62A18"/>
    <w:rsid w:val="4BA8175E"/>
    <w:rsid w:val="4BA95E82"/>
    <w:rsid w:val="4BAA4032"/>
    <w:rsid w:val="4BAA5A33"/>
    <w:rsid w:val="4BB14D24"/>
    <w:rsid w:val="4BB44624"/>
    <w:rsid w:val="4BB5041C"/>
    <w:rsid w:val="4BB7755B"/>
    <w:rsid w:val="4BB824A4"/>
    <w:rsid w:val="4BBC6B25"/>
    <w:rsid w:val="4BBD36B5"/>
    <w:rsid w:val="4BBD50F7"/>
    <w:rsid w:val="4BBE6C52"/>
    <w:rsid w:val="4BCE16AF"/>
    <w:rsid w:val="4BD01D15"/>
    <w:rsid w:val="4BD4760F"/>
    <w:rsid w:val="4BDA0368"/>
    <w:rsid w:val="4BDA4727"/>
    <w:rsid w:val="4BDA4819"/>
    <w:rsid w:val="4BE244A9"/>
    <w:rsid w:val="4BE37A0E"/>
    <w:rsid w:val="4BE477A0"/>
    <w:rsid w:val="4BE55CFC"/>
    <w:rsid w:val="4BE60BD5"/>
    <w:rsid w:val="4BF11E62"/>
    <w:rsid w:val="4BF6262F"/>
    <w:rsid w:val="4BF861F5"/>
    <w:rsid w:val="4BF929FF"/>
    <w:rsid w:val="4C0B2C92"/>
    <w:rsid w:val="4C0B2F28"/>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04EEB"/>
    <w:rsid w:val="4C712F71"/>
    <w:rsid w:val="4C71535F"/>
    <w:rsid w:val="4C735B89"/>
    <w:rsid w:val="4C770971"/>
    <w:rsid w:val="4C7A64FA"/>
    <w:rsid w:val="4C7B1D9D"/>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D3BDA"/>
    <w:rsid w:val="4D1E6E23"/>
    <w:rsid w:val="4D20433F"/>
    <w:rsid w:val="4D224288"/>
    <w:rsid w:val="4D2437C0"/>
    <w:rsid w:val="4D261CF9"/>
    <w:rsid w:val="4D2B4F19"/>
    <w:rsid w:val="4D2B5A4D"/>
    <w:rsid w:val="4D3D03C8"/>
    <w:rsid w:val="4D3D0651"/>
    <w:rsid w:val="4D41003E"/>
    <w:rsid w:val="4D4432A5"/>
    <w:rsid w:val="4D4443B6"/>
    <w:rsid w:val="4D4A561F"/>
    <w:rsid w:val="4D4B6D7A"/>
    <w:rsid w:val="4D4D1D0E"/>
    <w:rsid w:val="4D4F0943"/>
    <w:rsid w:val="4D4F3F02"/>
    <w:rsid w:val="4D5108FA"/>
    <w:rsid w:val="4D5A1E97"/>
    <w:rsid w:val="4D5C242D"/>
    <w:rsid w:val="4D67299B"/>
    <w:rsid w:val="4D693958"/>
    <w:rsid w:val="4D6E7F59"/>
    <w:rsid w:val="4D700028"/>
    <w:rsid w:val="4D732EA2"/>
    <w:rsid w:val="4D74190E"/>
    <w:rsid w:val="4D792A29"/>
    <w:rsid w:val="4D7E578D"/>
    <w:rsid w:val="4D7F58B6"/>
    <w:rsid w:val="4D7F5B59"/>
    <w:rsid w:val="4D802136"/>
    <w:rsid w:val="4D913D4D"/>
    <w:rsid w:val="4D920DD9"/>
    <w:rsid w:val="4D960744"/>
    <w:rsid w:val="4D9C511C"/>
    <w:rsid w:val="4DA4618A"/>
    <w:rsid w:val="4DA5402F"/>
    <w:rsid w:val="4DA75092"/>
    <w:rsid w:val="4DAA2A9B"/>
    <w:rsid w:val="4DAC41D6"/>
    <w:rsid w:val="4DAE120B"/>
    <w:rsid w:val="4DAF1E50"/>
    <w:rsid w:val="4DB235D8"/>
    <w:rsid w:val="4DB85AC7"/>
    <w:rsid w:val="4DBB2FA1"/>
    <w:rsid w:val="4DBD301E"/>
    <w:rsid w:val="4DC33165"/>
    <w:rsid w:val="4DC73899"/>
    <w:rsid w:val="4DCA144C"/>
    <w:rsid w:val="4DCA38C5"/>
    <w:rsid w:val="4DCF66F9"/>
    <w:rsid w:val="4DD674A5"/>
    <w:rsid w:val="4DD7573E"/>
    <w:rsid w:val="4DE63B8B"/>
    <w:rsid w:val="4DE81BA5"/>
    <w:rsid w:val="4DEB45C9"/>
    <w:rsid w:val="4DED342F"/>
    <w:rsid w:val="4DEF0346"/>
    <w:rsid w:val="4DF52876"/>
    <w:rsid w:val="4DF61D74"/>
    <w:rsid w:val="4DF64294"/>
    <w:rsid w:val="4DF85277"/>
    <w:rsid w:val="4E005ECB"/>
    <w:rsid w:val="4E0573DA"/>
    <w:rsid w:val="4E0C5FD7"/>
    <w:rsid w:val="4E0D3FCC"/>
    <w:rsid w:val="4E0E3AFA"/>
    <w:rsid w:val="4E127CE0"/>
    <w:rsid w:val="4E176A1F"/>
    <w:rsid w:val="4E1858BC"/>
    <w:rsid w:val="4E1D34C0"/>
    <w:rsid w:val="4E214745"/>
    <w:rsid w:val="4E244E42"/>
    <w:rsid w:val="4E2A596A"/>
    <w:rsid w:val="4E313718"/>
    <w:rsid w:val="4E317C42"/>
    <w:rsid w:val="4E342D84"/>
    <w:rsid w:val="4E393199"/>
    <w:rsid w:val="4E3E55F7"/>
    <w:rsid w:val="4E424067"/>
    <w:rsid w:val="4E424D47"/>
    <w:rsid w:val="4E431F05"/>
    <w:rsid w:val="4E43227E"/>
    <w:rsid w:val="4E477069"/>
    <w:rsid w:val="4E4A1CA5"/>
    <w:rsid w:val="4E4A2F38"/>
    <w:rsid w:val="4E4D4B4C"/>
    <w:rsid w:val="4E4E6D31"/>
    <w:rsid w:val="4E512896"/>
    <w:rsid w:val="4E5737A4"/>
    <w:rsid w:val="4E5F155E"/>
    <w:rsid w:val="4E6135E5"/>
    <w:rsid w:val="4E65371E"/>
    <w:rsid w:val="4E6B1C67"/>
    <w:rsid w:val="4E6C2E11"/>
    <w:rsid w:val="4E7A6926"/>
    <w:rsid w:val="4E856160"/>
    <w:rsid w:val="4E876A80"/>
    <w:rsid w:val="4E881A6F"/>
    <w:rsid w:val="4E8B5E12"/>
    <w:rsid w:val="4E93296A"/>
    <w:rsid w:val="4E976722"/>
    <w:rsid w:val="4E98223B"/>
    <w:rsid w:val="4E9C0C45"/>
    <w:rsid w:val="4EA776D9"/>
    <w:rsid w:val="4EB46112"/>
    <w:rsid w:val="4EB50EAE"/>
    <w:rsid w:val="4EB549E2"/>
    <w:rsid w:val="4EB91BF5"/>
    <w:rsid w:val="4EBA0BB9"/>
    <w:rsid w:val="4EBA1065"/>
    <w:rsid w:val="4EBE02D8"/>
    <w:rsid w:val="4EC001C2"/>
    <w:rsid w:val="4ECA4BEA"/>
    <w:rsid w:val="4ECC4E51"/>
    <w:rsid w:val="4ED227AF"/>
    <w:rsid w:val="4ED550B1"/>
    <w:rsid w:val="4EDC78EA"/>
    <w:rsid w:val="4EDE1DAB"/>
    <w:rsid w:val="4EDF5FD8"/>
    <w:rsid w:val="4EE166EF"/>
    <w:rsid w:val="4EE33E67"/>
    <w:rsid w:val="4EE65734"/>
    <w:rsid w:val="4EEA1975"/>
    <w:rsid w:val="4EEC5C89"/>
    <w:rsid w:val="4EF04145"/>
    <w:rsid w:val="4EF13169"/>
    <w:rsid w:val="4EF17B98"/>
    <w:rsid w:val="4EF33E65"/>
    <w:rsid w:val="4EF4193D"/>
    <w:rsid w:val="4EF57719"/>
    <w:rsid w:val="4EFB0AD2"/>
    <w:rsid w:val="4EFE522D"/>
    <w:rsid w:val="4F004367"/>
    <w:rsid w:val="4F0D22E1"/>
    <w:rsid w:val="4F100A67"/>
    <w:rsid w:val="4F153A2F"/>
    <w:rsid w:val="4F1741A8"/>
    <w:rsid w:val="4F1816D0"/>
    <w:rsid w:val="4F1C41D7"/>
    <w:rsid w:val="4F205179"/>
    <w:rsid w:val="4F252466"/>
    <w:rsid w:val="4F294193"/>
    <w:rsid w:val="4F2E3E04"/>
    <w:rsid w:val="4F4035CD"/>
    <w:rsid w:val="4F4153DA"/>
    <w:rsid w:val="4F430F16"/>
    <w:rsid w:val="4F45562F"/>
    <w:rsid w:val="4F4A1B00"/>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6224B"/>
    <w:rsid w:val="4F8C2365"/>
    <w:rsid w:val="4F8C770B"/>
    <w:rsid w:val="4F943C3C"/>
    <w:rsid w:val="4F991EEC"/>
    <w:rsid w:val="4F9A4993"/>
    <w:rsid w:val="4FA8102B"/>
    <w:rsid w:val="4FA844A2"/>
    <w:rsid w:val="4FB154B1"/>
    <w:rsid w:val="4FB6420D"/>
    <w:rsid w:val="4FC42854"/>
    <w:rsid w:val="4FD17EB7"/>
    <w:rsid w:val="4FD51CBB"/>
    <w:rsid w:val="4FDB1C16"/>
    <w:rsid w:val="4FDB6C31"/>
    <w:rsid w:val="4FDF029D"/>
    <w:rsid w:val="4FE049FB"/>
    <w:rsid w:val="4FE15DA8"/>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4940CA"/>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1530"/>
    <w:rsid w:val="50AC27B1"/>
    <w:rsid w:val="50B038B4"/>
    <w:rsid w:val="50B04608"/>
    <w:rsid w:val="50B170D2"/>
    <w:rsid w:val="50B40E33"/>
    <w:rsid w:val="50C52352"/>
    <w:rsid w:val="50CA39EA"/>
    <w:rsid w:val="50CB28AF"/>
    <w:rsid w:val="50D05679"/>
    <w:rsid w:val="50DD28EE"/>
    <w:rsid w:val="50E1105B"/>
    <w:rsid w:val="50E826A2"/>
    <w:rsid w:val="50F013CC"/>
    <w:rsid w:val="50F2070F"/>
    <w:rsid w:val="50F20E59"/>
    <w:rsid w:val="50F215EE"/>
    <w:rsid w:val="50F80162"/>
    <w:rsid w:val="50FF2877"/>
    <w:rsid w:val="510C1460"/>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463765"/>
    <w:rsid w:val="515446E1"/>
    <w:rsid w:val="51580F7B"/>
    <w:rsid w:val="516119DC"/>
    <w:rsid w:val="516160EB"/>
    <w:rsid w:val="51631263"/>
    <w:rsid w:val="51640797"/>
    <w:rsid w:val="51641704"/>
    <w:rsid w:val="51655D6D"/>
    <w:rsid w:val="516C5CFF"/>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908D8"/>
    <w:rsid w:val="522A4218"/>
    <w:rsid w:val="522B3BCD"/>
    <w:rsid w:val="522E63DD"/>
    <w:rsid w:val="522F6A94"/>
    <w:rsid w:val="523676EA"/>
    <w:rsid w:val="523731EA"/>
    <w:rsid w:val="52391CB6"/>
    <w:rsid w:val="523F42A6"/>
    <w:rsid w:val="523F5969"/>
    <w:rsid w:val="524146D6"/>
    <w:rsid w:val="524152B1"/>
    <w:rsid w:val="52436DC1"/>
    <w:rsid w:val="52475F69"/>
    <w:rsid w:val="524A2549"/>
    <w:rsid w:val="524B2422"/>
    <w:rsid w:val="52540BBE"/>
    <w:rsid w:val="52585EEC"/>
    <w:rsid w:val="525F5938"/>
    <w:rsid w:val="526834A2"/>
    <w:rsid w:val="526E5786"/>
    <w:rsid w:val="526F7059"/>
    <w:rsid w:val="52747DBC"/>
    <w:rsid w:val="52787DCA"/>
    <w:rsid w:val="527968FD"/>
    <w:rsid w:val="527C2084"/>
    <w:rsid w:val="527C62F8"/>
    <w:rsid w:val="527C6745"/>
    <w:rsid w:val="527F66F2"/>
    <w:rsid w:val="52802D6D"/>
    <w:rsid w:val="528D53DC"/>
    <w:rsid w:val="529577CC"/>
    <w:rsid w:val="52991C0D"/>
    <w:rsid w:val="52993B8D"/>
    <w:rsid w:val="529B35B1"/>
    <w:rsid w:val="529D59D3"/>
    <w:rsid w:val="52A42EB0"/>
    <w:rsid w:val="52A54636"/>
    <w:rsid w:val="52A87AB6"/>
    <w:rsid w:val="52AA276A"/>
    <w:rsid w:val="52AB727B"/>
    <w:rsid w:val="52AC0CD5"/>
    <w:rsid w:val="52AD19EC"/>
    <w:rsid w:val="52B06115"/>
    <w:rsid w:val="52BD2046"/>
    <w:rsid w:val="52BE3AE1"/>
    <w:rsid w:val="52BF3E6C"/>
    <w:rsid w:val="52C164D5"/>
    <w:rsid w:val="52C50DA9"/>
    <w:rsid w:val="52C96B9F"/>
    <w:rsid w:val="52CA7D04"/>
    <w:rsid w:val="52CC1E87"/>
    <w:rsid w:val="52D20B31"/>
    <w:rsid w:val="52D403EF"/>
    <w:rsid w:val="52D45610"/>
    <w:rsid w:val="52D80B2A"/>
    <w:rsid w:val="52D9151D"/>
    <w:rsid w:val="52DF1AFF"/>
    <w:rsid w:val="52E3438E"/>
    <w:rsid w:val="52E9702A"/>
    <w:rsid w:val="52EE7D04"/>
    <w:rsid w:val="52F16B43"/>
    <w:rsid w:val="52F43171"/>
    <w:rsid w:val="52F55D25"/>
    <w:rsid w:val="52F9190D"/>
    <w:rsid w:val="52FA0364"/>
    <w:rsid w:val="52FC324B"/>
    <w:rsid w:val="53083AA3"/>
    <w:rsid w:val="5309556D"/>
    <w:rsid w:val="53096549"/>
    <w:rsid w:val="53102B04"/>
    <w:rsid w:val="53127235"/>
    <w:rsid w:val="531371D9"/>
    <w:rsid w:val="53162385"/>
    <w:rsid w:val="531B2776"/>
    <w:rsid w:val="531E0DED"/>
    <w:rsid w:val="531E0FBA"/>
    <w:rsid w:val="531F6C33"/>
    <w:rsid w:val="532F5A3F"/>
    <w:rsid w:val="5331427F"/>
    <w:rsid w:val="53347982"/>
    <w:rsid w:val="53436AB0"/>
    <w:rsid w:val="53462ACF"/>
    <w:rsid w:val="5346574A"/>
    <w:rsid w:val="53494DD9"/>
    <w:rsid w:val="535059AB"/>
    <w:rsid w:val="5351262E"/>
    <w:rsid w:val="53560B35"/>
    <w:rsid w:val="535820EE"/>
    <w:rsid w:val="535F1857"/>
    <w:rsid w:val="536451E4"/>
    <w:rsid w:val="536505E6"/>
    <w:rsid w:val="536529D8"/>
    <w:rsid w:val="536871EA"/>
    <w:rsid w:val="5370373A"/>
    <w:rsid w:val="53726EA3"/>
    <w:rsid w:val="53731A96"/>
    <w:rsid w:val="5374721F"/>
    <w:rsid w:val="53755350"/>
    <w:rsid w:val="537E3E7C"/>
    <w:rsid w:val="538C72E9"/>
    <w:rsid w:val="53901A34"/>
    <w:rsid w:val="53954603"/>
    <w:rsid w:val="53A84A9F"/>
    <w:rsid w:val="53A86C2D"/>
    <w:rsid w:val="53AB3368"/>
    <w:rsid w:val="53AE5803"/>
    <w:rsid w:val="53B1125B"/>
    <w:rsid w:val="53B2087E"/>
    <w:rsid w:val="53B2772F"/>
    <w:rsid w:val="53B560F7"/>
    <w:rsid w:val="53B56E82"/>
    <w:rsid w:val="53B9194C"/>
    <w:rsid w:val="53C15820"/>
    <w:rsid w:val="53C53124"/>
    <w:rsid w:val="53C66915"/>
    <w:rsid w:val="53C81B58"/>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15EC6"/>
    <w:rsid w:val="54786028"/>
    <w:rsid w:val="54814751"/>
    <w:rsid w:val="548508DB"/>
    <w:rsid w:val="548D74D9"/>
    <w:rsid w:val="548F58A2"/>
    <w:rsid w:val="5490586C"/>
    <w:rsid w:val="549522A9"/>
    <w:rsid w:val="549527B6"/>
    <w:rsid w:val="54983250"/>
    <w:rsid w:val="549C3CF7"/>
    <w:rsid w:val="549F77B2"/>
    <w:rsid w:val="54A45DAC"/>
    <w:rsid w:val="54A6767D"/>
    <w:rsid w:val="54B5622F"/>
    <w:rsid w:val="54B80642"/>
    <w:rsid w:val="54B86463"/>
    <w:rsid w:val="54B9612F"/>
    <w:rsid w:val="54B971CF"/>
    <w:rsid w:val="54BB5F37"/>
    <w:rsid w:val="54BC50EB"/>
    <w:rsid w:val="54BE216E"/>
    <w:rsid w:val="54C1659F"/>
    <w:rsid w:val="54C867F3"/>
    <w:rsid w:val="54CC7DCA"/>
    <w:rsid w:val="54D55D85"/>
    <w:rsid w:val="54D66862"/>
    <w:rsid w:val="54DF54BF"/>
    <w:rsid w:val="54E125DB"/>
    <w:rsid w:val="54E66F1A"/>
    <w:rsid w:val="54EB4EAE"/>
    <w:rsid w:val="54EC3E92"/>
    <w:rsid w:val="54EF4939"/>
    <w:rsid w:val="54F16515"/>
    <w:rsid w:val="54F42E8C"/>
    <w:rsid w:val="54F6543C"/>
    <w:rsid w:val="54F876CF"/>
    <w:rsid w:val="54FA5716"/>
    <w:rsid w:val="54FB5028"/>
    <w:rsid w:val="5502747C"/>
    <w:rsid w:val="550A1DCB"/>
    <w:rsid w:val="550A4C45"/>
    <w:rsid w:val="550B616B"/>
    <w:rsid w:val="550E4684"/>
    <w:rsid w:val="5517410B"/>
    <w:rsid w:val="551C777E"/>
    <w:rsid w:val="551F7559"/>
    <w:rsid w:val="552842F5"/>
    <w:rsid w:val="552F76FE"/>
    <w:rsid w:val="55324FD5"/>
    <w:rsid w:val="553B2C92"/>
    <w:rsid w:val="553B3647"/>
    <w:rsid w:val="5541460B"/>
    <w:rsid w:val="5549449B"/>
    <w:rsid w:val="554A7D96"/>
    <w:rsid w:val="554D6B0C"/>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C701A"/>
    <w:rsid w:val="559E40C7"/>
    <w:rsid w:val="55A3078C"/>
    <w:rsid w:val="55A41A0F"/>
    <w:rsid w:val="55AF0C17"/>
    <w:rsid w:val="55B13E3E"/>
    <w:rsid w:val="55B93B57"/>
    <w:rsid w:val="55BC5BF9"/>
    <w:rsid w:val="55BE485B"/>
    <w:rsid w:val="55C14DFF"/>
    <w:rsid w:val="55CB3DF6"/>
    <w:rsid w:val="55CC4B2E"/>
    <w:rsid w:val="55D33C5C"/>
    <w:rsid w:val="55D522A4"/>
    <w:rsid w:val="55D53682"/>
    <w:rsid w:val="55DA564E"/>
    <w:rsid w:val="55E041B4"/>
    <w:rsid w:val="55E05B5F"/>
    <w:rsid w:val="55E52D78"/>
    <w:rsid w:val="55F052AB"/>
    <w:rsid w:val="55F064F6"/>
    <w:rsid w:val="55F15955"/>
    <w:rsid w:val="55F82D46"/>
    <w:rsid w:val="55F923A4"/>
    <w:rsid w:val="55F93719"/>
    <w:rsid w:val="55FA3CDE"/>
    <w:rsid w:val="55FA4531"/>
    <w:rsid w:val="55FD2FCF"/>
    <w:rsid w:val="55FF7383"/>
    <w:rsid w:val="56072F6C"/>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512BF"/>
    <w:rsid w:val="56792D6E"/>
    <w:rsid w:val="567B7E49"/>
    <w:rsid w:val="56822709"/>
    <w:rsid w:val="56830D82"/>
    <w:rsid w:val="5683367D"/>
    <w:rsid w:val="568A7FA4"/>
    <w:rsid w:val="569158C1"/>
    <w:rsid w:val="56952F1F"/>
    <w:rsid w:val="56991340"/>
    <w:rsid w:val="569B17D9"/>
    <w:rsid w:val="569D160C"/>
    <w:rsid w:val="569F180E"/>
    <w:rsid w:val="56A11076"/>
    <w:rsid w:val="56AC3209"/>
    <w:rsid w:val="56AF1930"/>
    <w:rsid w:val="56B5293E"/>
    <w:rsid w:val="56B741DC"/>
    <w:rsid w:val="56BB7AA2"/>
    <w:rsid w:val="56BC3DD2"/>
    <w:rsid w:val="56BD7FB8"/>
    <w:rsid w:val="56CB19FE"/>
    <w:rsid w:val="56CC0478"/>
    <w:rsid w:val="56CC7516"/>
    <w:rsid w:val="56CD42FF"/>
    <w:rsid w:val="56D87DA9"/>
    <w:rsid w:val="56DE2F4E"/>
    <w:rsid w:val="56E13AAA"/>
    <w:rsid w:val="56E214A2"/>
    <w:rsid w:val="56E93737"/>
    <w:rsid w:val="56ED7A55"/>
    <w:rsid w:val="56F3362B"/>
    <w:rsid w:val="56F549B0"/>
    <w:rsid w:val="56F729BB"/>
    <w:rsid w:val="56F94362"/>
    <w:rsid w:val="56FA3FBA"/>
    <w:rsid w:val="56FD401A"/>
    <w:rsid w:val="5703240B"/>
    <w:rsid w:val="570A7F77"/>
    <w:rsid w:val="570D2CE4"/>
    <w:rsid w:val="571019F7"/>
    <w:rsid w:val="57123788"/>
    <w:rsid w:val="57145964"/>
    <w:rsid w:val="57157C22"/>
    <w:rsid w:val="571A5890"/>
    <w:rsid w:val="571E3A85"/>
    <w:rsid w:val="571F0F7D"/>
    <w:rsid w:val="57240654"/>
    <w:rsid w:val="5725026D"/>
    <w:rsid w:val="57293202"/>
    <w:rsid w:val="572A2410"/>
    <w:rsid w:val="572B59CE"/>
    <w:rsid w:val="572D6D7C"/>
    <w:rsid w:val="5731061B"/>
    <w:rsid w:val="57336FE1"/>
    <w:rsid w:val="57382C2D"/>
    <w:rsid w:val="57392105"/>
    <w:rsid w:val="573A5879"/>
    <w:rsid w:val="573F45CA"/>
    <w:rsid w:val="573F7625"/>
    <w:rsid w:val="57415CD8"/>
    <w:rsid w:val="574225EB"/>
    <w:rsid w:val="57443EDE"/>
    <w:rsid w:val="574440B6"/>
    <w:rsid w:val="574F5EBF"/>
    <w:rsid w:val="575565E6"/>
    <w:rsid w:val="575871C1"/>
    <w:rsid w:val="575C58DE"/>
    <w:rsid w:val="575D5E37"/>
    <w:rsid w:val="575E7DB5"/>
    <w:rsid w:val="57607C5D"/>
    <w:rsid w:val="57613B0F"/>
    <w:rsid w:val="576739EC"/>
    <w:rsid w:val="576870CE"/>
    <w:rsid w:val="576D79CF"/>
    <w:rsid w:val="576F2F50"/>
    <w:rsid w:val="5772325D"/>
    <w:rsid w:val="57752C45"/>
    <w:rsid w:val="577636AA"/>
    <w:rsid w:val="57767198"/>
    <w:rsid w:val="57815791"/>
    <w:rsid w:val="578318AF"/>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31914"/>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20594"/>
    <w:rsid w:val="584D2328"/>
    <w:rsid w:val="584F47C1"/>
    <w:rsid w:val="58555018"/>
    <w:rsid w:val="585B2327"/>
    <w:rsid w:val="585B52D7"/>
    <w:rsid w:val="585C497C"/>
    <w:rsid w:val="58674E25"/>
    <w:rsid w:val="586A6921"/>
    <w:rsid w:val="587B475E"/>
    <w:rsid w:val="587C54AA"/>
    <w:rsid w:val="587F184F"/>
    <w:rsid w:val="58836646"/>
    <w:rsid w:val="5886170D"/>
    <w:rsid w:val="588804F2"/>
    <w:rsid w:val="5888296F"/>
    <w:rsid w:val="589360E1"/>
    <w:rsid w:val="589663A1"/>
    <w:rsid w:val="589C04F0"/>
    <w:rsid w:val="589E1526"/>
    <w:rsid w:val="58A208CC"/>
    <w:rsid w:val="58A35599"/>
    <w:rsid w:val="58A65738"/>
    <w:rsid w:val="58A741E8"/>
    <w:rsid w:val="58AA650D"/>
    <w:rsid w:val="58B1415F"/>
    <w:rsid w:val="58BB0A22"/>
    <w:rsid w:val="58BF53EC"/>
    <w:rsid w:val="58C778ED"/>
    <w:rsid w:val="58CC4AD9"/>
    <w:rsid w:val="58D33E46"/>
    <w:rsid w:val="58D72549"/>
    <w:rsid w:val="58D834CE"/>
    <w:rsid w:val="58D84EBB"/>
    <w:rsid w:val="58E0428D"/>
    <w:rsid w:val="58E3620E"/>
    <w:rsid w:val="58E76F45"/>
    <w:rsid w:val="58E85938"/>
    <w:rsid w:val="58EA0F35"/>
    <w:rsid w:val="58EE43A5"/>
    <w:rsid w:val="58F133F6"/>
    <w:rsid w:val="58FA0C28"/>
    <w:rsid w:val="5900303F"/>
    <w:rsid w:val="59011906"/>
    <w:rsid w:val="59053132"/>
    <w:rsid w:val="590677DA"/>
    <w:rsid w:val="59077F42"/>
    <w:rsid w:val="590A29F2"/>
    <w:rsid w:val="590B117C"/>
    <w:rsid w:val="590C72BE"/>
    <w:rsid w:val="59125E4F"/>
    <w:rsid w:val="59151D9D"/>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4C45ED"/>
    <w:rsid w:val="59515466"/>
    <w:rsid w:val="59574683"/>
    <w:rsid w:val="5957502C"/>
    <w:rsid w:val="59584637"/>
    <w:rsid w:val="59676A12"/>
    <w:rsid w:val="596D4D97"/>
    <w:rsid w:val="59703684"/>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A517EF"/>
    <w:rsid w:val="59AB643B"/>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15728"/>
    <w:rsid w:val="59F50F74"/>
    <w:rsid w:val="59F61461"/>
    <w:rsid w:val="59F65627"/>
    <w:rsid w:val="59FA256D"/>
    <w:rsid w:val="5A006CBC"/>
    <w:rsid w:val="5A0114C5"/>
    <w:rsid w:val="5A086817"/>
    <w:rsid w:val="5A13072C"/>
    <w:rsid w:val="5A1844DE"/>
    <w:rsid w:val="5A193427"/>
    <w:rsid w:val="5A1A6B11"/>
    <w:rsid w:val="5A1E72FF"/>
    <w:rsid w:val="5A221467"/>
    <w:rsid w:val="5A2D7C13"/>
    <w:rsid w:val="5A2F7E9A"/>
    <w:rsid w:val="5A301B84"/>
    <w:rsid w:val="5A324C7E"/>
    <w:rsid w:val="5A354D83"/>
    <w:rsid w:val="5A376C43"/>
    <w:rsid w:val="5A382160"/>
    <w:rsid w:val="5A392F7F"/>
    <w:rsid w:val="5A3B4DBF"/>
    <w:rsid w:val="5A4279D0"/>
    <w:rsid w:val="5A443C28"/>
    <w:rsid w:val="5A464CAE"/>
    <w:rsid w:val="5A467C43"/>
    <w:rsid w:val="5A525FC1"/>
    <w:rsid w:val="5A5313B9"/>
    <w:rsid w:val="5A563FC2"/>
    <w:rsid w:val="5A565065"/>
    <w:rsid w:val="5A5B131C"/>
    <w:rsid w:val="5A5B1A93"/>
    <w:rsid w:val="5A5C484E"/>
    <w:rsid w:val="5A610DFC"/>
    <w:rsid w:val="5A6123EF"/>
    <w:rsid w:val="5A613B33"/>
    <w:rsid w:val="5A6227AF"/>
    <w:rsid w:val="5A624F4D"/>
    <w:rsid w:val="5A666F82"/>
    <w:rsid w:val="5A6A4253"/>
    <w:rsid w:val="5A6E1669"/>
    <w:rsid w:val="5A7F3CC7"/>
    <w:rsid w:val="5A8418C8"/>
    <w:rsid w:val="5A862593"/>
    <w:rsid w:val="5A895545"/>
    <w:rsid w:val="5A8A2A21"/>
    <w:rsid w:val="5A8C6A21"/>
    <w:rsid w:val="5A922EC8"/>
    <w:rsid w:val="5A930961"/>
    <w:rsid w:val="5A9343D8"/>
    <w:rsid w:val="5A98090D"/>
    <w:rsid w:val="5A9B517B"/>
    <w:rsid w:val="5A9C2F02"/>
    <w:rsid w:val="5A9D586E"/>
    <w:rsid w:val="5AAA5AA7"/>
    <w:rsid w:val="5AAB1BB9"/>
    <w:rsid w:val="5AAD771A"/>
    <w:rsid w:val="5AAE31B2"/>
    <w:rsid w:val="5AAF1486"/>
    <w:rsid w:val="5AC4596D"/>
    <w:rsid w:val="5AC562CE"/>
    <w:rsid w:val="5ACA2EDE"/>
    <w:rsid w:val="5AD969FF"/>
    <w:rsid w:val="5ADA6337"/>
    <w:rsid w:val="5ADA6F10"/>
    <w:rsid w:val="5ADB122E"/>
    <w:rsid w:val="5AE10DCB"/>
    <w:rsid w:val="5AE37E88"/>
    <w:rsid w:val="5AF34C33"/>
    <w:rsid w:val="5AFF5748"/>
    <w:rsid w:val="5B082FE8"/>
    <w:rsid w:val="5B093544"/>
    <w:rsid w:val="5B096120"/>
    <w:rsid w:val="5B0F57B8"/>
    <w:rsid w:val="5B1151A6"/>
    <w:rsid w:val="5B120427"/>
    <w:rsid w:val="5B124C91"/>
    <w:rsid w:val="5B137DEE"/>
    <w:rsid w:val="5B1534FA"/>
    <w:rsid w:val="5B17528B"/>
    <w:rsid w:val="5B1A3B4E"/>
    <w:rsid w:val="5B1D0508"/>
    <w:rsid w:val="5B1F77E1"/>
    <w:rsid w:val="5B23109D"/>
    <w:rsid w:val="5B2442C3"/>
    <w:rsid w:val="5B262637"/>
    <w:rsid w:val="5B274DD4"/>
    <w:rsid w:val="5B2B1823"/>
    <w:rsid w:val="5B3073DF"/>
    <w:rsid w:val="5B3E3B02"/>
    <w:rsid w:val="5B3F1D4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7C1415"/>
    <w:rsid w:val="5B7F5206"/>
    <w:rsid w:val="5B822F9C"/>
    <w:rsid w:val="5B825CAE"/>
    <w:rsid w:val="5B830310"/>
    <w:rsid w:val="5B8404C5"/>
    <w:rsid w:val="5B860D68"/>
    <w:rsid w:val="5B863D3B"/>
    <w:rsid w:val="5B89512E"/>
    <w:rsid w:val="5B8E7542"/>
    <w:rsid w:val="5B903542"/>
    <w:rsid w:val="5B921431"/>
    <w:rsid w:val="5BA52B7A"/>
    <w:rsid w:val="5BA66667"/>
    <w:rsid w:val="5BB85E2E"/>
    <w:rsid w:val="5BB936E8"/>
    <w:rsid w:val="5BBC4E28"/>
    <w:rsid w:val="5BBE5208"/>
    <w:rsid w:val="5BCA5F51"/>
    <w:rsid w:val="5BCB3DB6"/>
    <w:rsid w:val="5BCB536E"/>
    <w:rsid w:val="5BCD7D1A"/>
    <w:rsid w:val="5BCF43E5"/>
    <w:rsid w:val="5BD52630"/>
    <w:rsid w:val="5BD87977"/>
    <w:rsid w:val="5BDB2884"/>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11B1A"/>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67DEA"/>
    <w:rsid w:val="5C7B26C1"/>
    <w:rsid w:val="5C7E7A92"/>
    <w:rsid w:val="5C8000FD"/>
    <w:rsid w:val="5C807FFD"/>
    <w:rsid w:val="5C8B3823"/>
    <w:rsid w:val="5C8D22CE"/>
    <w:rsid w:val="5C8D4755"/>
    <w:rsid w:val="5C8E2E79"/>
    <w:rsid w:val="5C914521"/>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408EE"/>
    <w:rsid w:val="5CE91EAA"/>
    <w:rsid w:val="5CE97CF5"/>
    <w:rsid w:val="5CEB1D65"/>
    <w:rsid w:val="5CF11E99"/>
    <w:rsid w:val="5CF834E9"/>
    <w:rsid w:val="5CF83EA3"/>
    <w:rsid w:val="5CFE3703"/>
    <w:rsid w:val="5D016B3E"/>
    <w:rsid w:val="5D042171"/>
    <w:rsid w:val="5D094916"/>
    <w:rsid w:val="5D0C746D"/>
    <w:rsid w:val="5D112A23"/>
    <w:rsid w:val="5D1B3921"/>
    <w:rsid w:val="5D1F7F9E"/>
    <w:rsid w:val="5D2259F9"/>
    <w:rsid w:val="5D26057F"/>
    <w:rsid w:val="5D2E30EC"/>
    <w:rsid w:val="5D3142EC"/>
    <w:rsid w:val="5D3513BC"/>
    <w:rsid w:val="5D3535CB"/>
    <w:rsid w:val="5D3D5B2F"/>
    <w:rsid w:val="5D43758F"/>
    <w:rsid w:val="5D4727AF"/>
    <w:rsid w:val="5D4812AA"/>
    <w:rsid w:val="5D4B3A75"/>
    <w:rsid w:val="5D4D37F4"/>
    <w:rsid w:val="5D4D47B7"/>
    <w:rsid w:val="5D4D7C59"/>
    <w:rsid w:val="5D4F3E8B"/>
    <w:rsid w:val="5D4F7164"/>
    <w:rsid w:val="5D506145"/>
    <w:rsid w:val="5D545BA9"/>
    <w:rsid w:val="5D5501F2"/>
    <w:rsid w:val="5D56422B"/>
    <w:rsid w:val="5D74108F"/>
    <w:rsid w:val="5D7856DD"/>
    <w:rsid w:val="5D7C12EC"/>
    <w:rsid w:val="5D7D1D55"/>
    <w:rsid w:val="5D8463D5"/>
    <w:rsid w:val="5D864226"/>
    <w:rsid w:val="5D9108AE"/>
    <w:rsid w:val="5D927A25"/>
    <w:rsid w:val="5D967A6A"/>
    <w:rsid w:val="5D997094"/>
    <w:rsid w:val="5D9C23EA"/>
    <w:rsid w:val="5DA232D1"/>
    <w:rsid w:val="5DAA09DC"/>
    <w:rsid w:val="5DAA1722"/>
    <w:rsid w:val="5DAF5C9B"/>
    <w:rsid w:val="5DAF7E4C"/>
    <w:rsid w:val="5DB0276A"/>
    <w:rsid w:val="5DB91B71"/>
    <w:rsid w:val="5DB92E4F"/>
    <w:rsid w:val="5DBB10A3"/>
    <w:rsid w:val="5DBF4E34"/>
    <w:rsid w:val="5DC63AB8"/>
    <w:rsid w:val="5DD376F6"/>
    <w:rsid w:val="5DE8431C"/>
    <w:rsid w:val="5DE84ED7"/>
    <w:rsid w:val="5DEA1856"/>
    <w:rsid w:val="5DEE5718"/>
    <w:rsid w:val="5DF01811"/>
    <w:rsid w:val="5DFC1725"/>
    <w:rsid w:val="5E013173"/>
    <w:rsid w:val="5E077B64"/>
    <w:rsid w:val="5E085F26"/>
    <w:rsid w:val="5E09589B"/>
    <w:rsid w:val="5E0A0A73"/>
    <w:rsid w:val="5E1A06A0"/>
    <w:rsid w:val="5E1C51EC"/>
    <w:rsid w:val="5E1D18DB"/>
    <w:rsid w:val="5E202392"/>
    <w:rsid w:val="5E21753E"/>
    <w:rsid w:val="5E22724B"/>
    <w:rsid w:val="5E2300B0"/>
    <w:rsid w:val="5E230409"/>
    <w:rsid w:val="5E2547B2"/>
    <w:rsid w:val="5E27233D"/>
    <w:rsid w:val="5E2A4B9E"/>
    <w:rsid w:val="5E2E10DC"/>
    <w:rsid w:val="5E2E2EDF"/>
    <w:rsid w:val="5E2F2226"/>
    <w:rsid w:val="5E36070D"/>
    <w:rsid w:val="5E3D2FAB"/>
    <w:rsid w:val="5E4111A9"/>
    <w:rsid w:val="5E441C7E"/>
    <w:rsid w:val="5E475194"/>
    <w:rsid w:val="5E486665"/>
    <w:rsid w:val="5E4869C1"/>
    <w:rsid w:val="5E49566F"/>
    <w:rsid w:val="5E495894"/>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009A"/>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103B6"/>
    <w:rsid w:val="5ED20D44"/>
    <w:rsid w:val="5ED72E5A"/>
    <w:rsid w:val="5EDA221B"/>
    <w:rsid w:val="5EDB33B3"/>
    <w:rsid w:val="5EDF225B"/>
    <w:rsid w:val="5EE506BC"/>
    <w:rsid w:val="5EE91C9A"/>
    <w:rsid w:val="5EF03005"/>
    <w:rsid w:val="5EF13622"/>
    <w:rsid w:val="5EF3528B"/>
    <w:rsid w:val="5EF73E05"/>
    <w:rsid w:val="5F0457D6"/>
    <w:rsid w:val="5F08227F"/>
    <w:rsid w:val="5F1570A3"/>
    <w:rsid w:val="5F1A2960"/>
    <w:rsid w:val="5F1B5F6B"/>
    <w:rsid w:val="5F245034"/>
    <w:rsid w:val="5F2E5D9F"/>
    <w:rsid w:val="5F3863B7"/>
    <w:rsid w:val="5F390348"/>
    <w:rsid w:val="5F3B686A"/>
    <w:rsid w:val="5F417E0E"/>
    <w:rsid w:val="5F4240D6"/>
    <w:rsid w:val="5F426E59"/>
    <w:rsid w:val="5F444FC5"/>
    <w:rsid w:val="5F4648DE"/>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20E60"/>
    <w:rsid w:val="5FA8423D"/>
    <w:rsid w:val="5FAC3460"/>
    <w:rsid w:val="5FB27851"/>
    <w:rsid w:val="5FB54213"/>
    <w:rsid w:val="5FB62794"/>
    <w:rsid w:val="5FBB63A1"/>
    <w:rsid w:val="5FC13852"/>
    <w:rsid w:val="5FC23A00"/>
    <w:rsid w:val="5FC36777"/>
    <w:rsid w:val="5FC53B97"/>
    <w:rsid w:val="5FC6342F"/>
    <w:rsid w:val="5FC83092"/>
    <w:rsid w:val="5FC863AC"/>
    <w:rsid w:val="5FCE4878"/>
    <w:rsid w:val="5FD60994"/>
    <w:rsid w:val="5FD80461"/>
    <w:rsid w:val="5FDB01FD"/>
    <w:rsid w:val="5FE03FD9"/>
    <w:rsid w:val="5FED10F1"/>
    <w:rsid w:val="5FF678B6"/>
    <w:rsid w:val="5FF93EFE"/>
    <w:rsid w:val="60022F17"/>
    <w:rsid w:val="600B7D46"/>
    <w:rsid w:val="600E5C03"/>
    <w:rsid w:val="601449BB"/>
    <w:rsid w:val="60182DB4"/>
    <w:rsid w:val="60185FA9"/>
    <w:rsid w:val="601C086A"/>
    <w:rsid w:val="601C3C47"/>
    <w:rsid w:val="601F108D"/>
    <w:rsid w:val="602316C2"/>
    <w:rsid w:val="602A2D54"/>
    <w:rsid w:val="60302AE5"/>
    <w:rsid w:val="603264A4"/>
    <w:rsid w:val="60350949"/>
    <w:rsid w:val="60350AA9"/>
    <w:rsid w:val="603518AB"/>
    <w:rsid w:val="603713E2"/>
    <w:rsid w:val="603724DE"/>
    <w:rsid w:val="603B2CE8"/>
    <w:rsid w:val="603C7690"/>
    <w:rsid w:val="60432042"/>
    <w:rsid w:val="60480506"/>
    <w:rsid w:val="604B29D6"/>
    <w:rsid w:val="604B6965"/>
    <w:rsid w:val="604F02E5"/>
    <w:rsid w:val="605315EE"/>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12412"/>
    <w:rsid w:val="60955608"/>
    <w:rsid w:val="60983788"/>
    <w:rsid w:val="609D0327"/>
    <w:rsid w:val="60A26AC3"/>
    <w:rsid w:val="60A54ACA"/>
    <w:rsid w:val="60AA06D8"/>
    <w:rsid w:val="60AB00BC"/>
    <w:rsid w:val="60AD5C65"/>
    <w:rsid w:val="60B05B86"/>
    <w:rsid w:val="60B6111E"/>
    <w:rsid w:val="60BD5F46"/>
    <w:rsid w:val="60C2157B"/>
    <w:rsid w:val="60C642A1"/>
    <w:rsid w:val="60C72F99"/>
    <w:rsid w:val="60CE1F02"/>
    <w:rsid w:val="60CF3AF0"/>
    <w:rsid w:val="60D23C2B"/>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D2FB2"/>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C1A80"/>
    <w:rsid w:val="615F2167"/>
    <w:rsid w:val="615F2A54"/>
    <w:rsid w:val="616048EE"/>
    <w:rsid w:val="61653414"/>
    <w:rsid w:val="61690978"/>
    <w:rsid w:val="61693D2A"/>
    <w:rsid w:val="61696CE6"/>
    <w:rsid w:val="616B76C1"/>
    <w:rsid w:val="616C1776"/>
    <w:rsid w:val="616E5C07"/>
    <w:rsid w:val="61743F92"/>
    <w:rsid w:val="61770BF8"/>
    <w:rsid w:val="617D2724"/>
    <w:rsid w:val="61844CA1"/>
    <w:rsid w:val="61857F0D"/>
    <w:rsid w:val="61871447"/>
    <w:rsid w:val="61880654"/>
    <w:rsid w:val="618D52A1"/>
    <w:rsid w:val="618F153F"/>
    <w:rsid w:val="619E1452"/>
    <w:rsid w:val="619F75DF"/>
    <w:rsid w:val="61A429C0"/>
    <w:rsid w:val="61A638A4"/>
    <w:rsid w:val="61A71FCE"/>
    <w:rsid w:val="61AB48B1"/>
    <w:rsid w:val="61AE1871"/>
    <w:rsid w:val="61AF33C5"/>
    <w:rsid w:val="61B7768F"/>
    <w:rsid w:val="61BB6183"/>
    <w:rsid w:val="61BD7FB0"/>
    <w:rsid w:val="61BE5E4F"/>
    <w:rsid w:val="61C81B51"/>
    <w:rsid w:val="61D41BFC"/>
    <w:rsid w:val="61D76F32"/>
    <w:rsid w:val="61D80255"/>
    <w:rsid w:val="61DE1F1F"/>
    <w:rsid w:val="61E655B9"/>
    <w:rsid w:val="61F000F3"/>
    <w:rsid w:val="61F17C25"/>
    <w:rsid w:val="61F27DF8"/>
    <w:rsid w:val="61F859EB"/>
    <w:rsid w:val="61FE4354"/>
    <w:rsid w:val="61FE5F99"/>
    <w:rsid w:val="620058CC"/>
    <w:rsid w:val="62024878"/>
    <w:rsid w:val="62047A9F"/>
    <w:rsid w:val="620645FE"/>
    <w:rsid w:val="6206482C"/>
    <w:rsid w:val="620A5BDC"/>
    <w:rsid w:val="620C5305"/>
    <w:rsid w:val="62105FB5"/>
    <w:rsid w:val="62147C23"/>
    <w:rsid w:val="621619A6"/>
    <w:rsid w:val="621A2AEC"/>
    <w:rsid w:val="62214DBB"/>
    <w:rsid w:val="62251A0B"/>
    <w:rsid w:val="6226286E"/>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91EFA"/>
    <w:rsid w:val="629A678D"/>
    <w:rsid w:val="629D0C73"/>
    <w:rsid w:val="629D61EC"/>
    <w:rsid w:val="629F5B8F"/>
    <w:rsid w:val="62A4221C"/>
    <w:rsid w:val="62A42E00"/>
    <w:rsid w:val="62A96200"/>
    <w:rsid w:val="62AB5051"/>
    <w:rsid w:val="62AC3555"/>
    <w:rsid w:val="62AD1499"/>
    <w:rsid w:val="62B369C0"/>
    <w:rsid w:val="62B60785"/>
    <w:rsid w:val="62B6094A"/>
    <w:rsid w:val="62B80E9F"/>
    <w:rsid w:val="62BA10DE"/>
    <w:rsid w:val="62C0001A"/>
    <w:rsid w:val="62C07245"/>
    <w:rsid w:val="62C27EC9"/>
    <w:rsid w:val="62C33E57"/>
    <w:rsid w:val="62C84823"/>
    <w:rsid w:val="62D00E03"/>
    <w:rsid w:val="62D31364"/>
    <w:rsid w:val="62D3782F"/>
    <w:rsid w:val="62D553F8"/>
    <w:rsid w:val="62D93B99"/>
    <w:rsid w:val="62E0276D"/>
    <w:rsid w:val="62EC2379"/>
    <w:rsid w:val="62ED7D57"/>
    <w:rsid w:val="62F86973"/>
    <w:rsid w:val="63006241"/>
    <w:rsid w:val="63017326"/>
    <w:rsid w:val="63083282"/>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A34E1"/>
    <w:rsid w:val="634D7354"/>
    <w:rsid w:val="63504EDB"/>
    <w:rsid w:val="635555EB"/>
    <w:rsid w:val="635F5B9F"/>
    <w:rsid w:val="636007CD"/>
    <w:rsid w:val="6363127D"/>
    <w:rsid w:val="636B5105"/>
    <w:rsid w:val="637C5741"/>
    <w:rsid w:val="63816053"/>
    <w:rsid w:val="638D6941"/>
    <w:rsid w:val="639E5CB4"/>
    <w:rsid w:val="63A40734"/>
    <w:rsid w:val="63AB1A91"/>
    <w:rsid w:val="63B553E0"/>
    <w:rsid w:val="63BE5405"/>
    <w:rsid w:val="63C0758B"/>
    <w:rsid w:val="63C14FC9"/>
    <w:rsid w:val="63C54498"/>
    <w:rsid w:val="63C5745F"/>
    <w:rsid w:val="63C76F91"/>
    <w:rsid w:val="63D407E9"/>
    <w:rsid w:val="63D61439"/>
    <w:rsid w:val="63E24ED9"/>
    <w:rsid w:val="63E63D09"/>
    <w:rsid w:val="63E9343E"/>
    <w:rsid w:val="63E960DC"/>
    <w:rsid w:val="63FA66D5"/>
    <w:rsid w:val="63FA6EBC"/>
    <w:rsid w:val="63FB70D2"/>
    <w:rsid w:val="63FC1FB2"/>
    <w:rsid w:val="63FE35FF"/>
    <w:rsid w:val="63FF12C6"/>
    <w:rsid w:val="6402616F"/>
    <w:rsid w:val="640456B5"/>
    <w:rsid w:val="64051D8F"/>
    <w:rsid w:val="64063F20"/>
    <w:rsid w:val="64096E19"/>
    <w:rsid w:val="640F43C5"/>
    <w:rsid w:val="64105F4A"/>
    <w:rsid w:val="64180D5D"/>
    <w:rsid w:val="642039FB"/>
    <w:rsid w:val="642414EC"/>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5F6AAB"/>
    <w:rsid w:val="64621140"/>
    <w:rsid w:val="64675D18"/>
    <w:rsid w:val="646A695C"/>
    <w:rsid w:val="646B64A2"/>
    <w:rsid w:val="646D1B4F"/>
    <w:rsid w:val="646F7FCD"/>
    <w:rsid w:val="64710555"/>
    <w:rsid w:val="64735CFC"/>
    <w:rsid w:val="64774B78"/>
    <w:rsid w:val="647D689B"/>
    <w:rsid w:val="648604FA"/>
    <w:rsid w:val="648F7779"/>
    <w:rsid w:val="64926E13"/>
    <w:rsid w:val="64963E43"/>
    <w:rsid w:val="649A7664"/>
    <w:rsid w:val="64A257B3"/>
    <w:rsid w:val="64A47BA0"/>
    <w:rsid w:val="64A7394F"/>
    <w:rsid w:val="64AA258B"/>
    <w:rsid w:val="64AF3DCE"/>
    <w:rsid w:val="64B16DC0"/>
    <w:rsid w:val="64B500C0"/>
    <w:rsid w:val="64B677CA"/>
    <w:rsid w:val="64C10F83"/>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1799E"/>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07FD7"/>
    <w:rsid w:val="65D24C48"/>
    <w:rsid w:val="65D63401"/>
    <w:rsid w:val="65DA3900"/>
    <w:rsid w:val="65DA4B96"/>
    <w:rsid w:val="65DA5443"/>
    <w:rsid w:val="65DE5BAE"/>
    <w:rsid w:val="65DE69A1"/>
    <w:rsid w:val="65DF2C20"/>
    <w:rsid w:val="65E04577"/>
    <w:rsid w:val="65E848BE"/>
    <w:rsid w:val="65EF7DFF"/>
    <w:rsid w:val="65F12FD0"/>
    <w:rsid w:val="65F70497"/>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644C3"/>
    <w:rsid w:val="669A13CE"/>
    <w:rsid w:val="669B15BB"/>
    <w:rsid w:val="66B07046"/>
    <w:rsid w:val="66B13DDC"/>
    <w:rsid w:val="66B41C80"/>
    <w:rsid w:val="66B43DB7"/>
    <w:rsid w:val="66B4536C"/>
    <w:rsid w:val="66C45526"/>
    <w:rsid w:val="66C87E00"/>
    <w:rsid w:val="66CA5E5F"/>
    <w:rsid w:val="66CE0FE9"/>
    <w:rsid w:val="66D16782"/>
    <w:rsid w:val="66E04E56"/>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2E3D"/>
    <w:rsid w:val="67164009"/>
    <w:rsid w:val="671A520A"/>
    <w:rsid w:val="671B7213"/>
    <w:rsid w:val="671E55CF"/>
    <w:rsid w:val="67212E7F"/>
    <w:rsid w:val="6724737F"/>
    <w:rsid w:val="67292A7D"/>
    <w:rsid w:val="67332598"/>
    <w:rsid w:val="67347F4B"/>
    <w:rsid w:val="673A2970"/>
    <w:rsid w:val="673D776E"/>
    <w:rsid w:val="673F5FBC"/>
    <w:rsid w:val="6747639A"/>
    <w:rsid w:val="67485B79"/>
    <w:rsid w:val="674A26AE"/>
    <w:rsid w:val="674B597F"/>
    <w:rsid w:val="674F132E"/>
    <w:rsid w:val="674F6CB6"/>
    <w:rsid w:val="67514E24"/>
    <w:rsid w:val="675540F7"/>
    <w:rsid w:val="67580891"/>
    <w:rsid w:val="675B736D"/>
    <w:rsid w:val="675F2D69"/>
    <w:rsid w:val="67620408"/>
    <w:rsid w:val="6763229A"/>
    <w:rsid w:val="67641C98"/>
    <w:rsid w:val="67661931"/>
    <w:rsid w:val="67684752"/>
    <w:rsid w:val="676A30ED"/>
    <w:rsid w:val="676D648E"/>
    <w:rsid w:val="6771398C"/>
    <w:rsid w:val="6771653D"/>
    <w:rsid w:val="67740FB5"/>
    <w:rsid w:val="677878C6"/>
    <w:rsid w:val="677C12D8"/>
    <w:rsid w:val="677D444B"/>
    <w:rsid w:val="67801FF6"/>
    <w:rsid w:val="6780215E"/>
    <w:rsid w:val="678D31E4"/>
    <w:rsid w:val="678F1261"/>
    <w:rsid w:val="678F1C72"/>
    <w:rsid w:val="678F3A8F"/>
    <w:rsid w:val="67926E78"/>
    <w:rsid w:val="6796048C"/>
    <w:rsid w:val="67976298"/>
    <w:rsid w:val="67A01BAC"/>
    <w:rsid w:val="67A20A28"/>
    <w:rsid w:val="67A22FEE"/>
    <w:rsid w:val="67A437C0"/>
    <w:rsid w:val="67A6391B"/>
    <w:rsid w:val="67A81B4A"/>
    <w:rsid w:val="67AC44DF"/>
    <w:rsid w:val="67B32B67"/>
    <w:rsid w:val="67B73B63"/>
    <w:rsid w:val="67B94E80"/>
    <w:rsid w:val="67BD717C"/>
    <w:rsid w:val="67BE5D54"/>
    <w:rsid w:val="67BF2C09"/>
    <w:rsid w:val="67CD6277"/>
    <w:rsid w:val="67CE4F0A"/>
    <w:rsid w:val="67D0354A"/>
    <w:rsid w:val="67DC2FEE"/>
    <w:rsid w:val="67DC7EFB"/>
    <w:rsid w:val="67DF0E64"/>
    <w:rsid w:val="67DF722C"/>
    <w:rsid w:val="67E26AE9"/>
    <w:rsid w:val="67E277AE"/>
    <w:rsid w:val="67E7052E"/>
    <w:rsid w:val="67F00829"/>
    <w:rsid w:val="67F22CFF"/>
    <w:rsid w:val="67F34FC7"/>
    <w:rsid w:val="67F470D5"/>
    <w:rsid w:val="67F65281"/>
    <w:rsid w:val="67F805B4"/>
    <w:rsid w:val="67F90E07"/>
    <w:rsid w:val="67FC3742"/>
    <w:rsid w:val="680509F9"/>
    <w:rsid w:val="680A2685"/>
    <w:rsid w:val="680A573F"/>
    <w:rsid w:val="680F4EED"/>
    <w:rsid w:val="68103ACC"/>
    <w:rsid w:val="681875C8"/>
    <w:rsid w:val="6820007F"/>
    <w:rsid w:val="682140F7"/>
    <w:rsid w:val="682303D3"/>
    <w:rsid w:val="6823253D"/>
    <w:rsid w:val="6825421D"/>
    <w:rsid w:val="68274A0E"/>
    <w:rsid w:val="682A15E7"/>
    <w:rsid w:val="68361C98"/>
    <w:rsid w:val="683B7065"/>
    <w:rsid w:val="68436BEF"/>
    <w:rsid w:val="68440E47"/>
    <w:rsid w:val="68465E54"/>
    <w:rsid w:val="68486434"/>
    <w:rsid w:val="68573D16"/>
    <w:rsid w:val="685B0910"/>
    <w:rsid w:val="685E52C7"/>
    <w:rsid w:val="68622FB4"/>
    <w:rsid w:val="68624652"/>
    <w:rsid w:val="68686AEA"/>
    <w:rsid w:val="68731D5D"/>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4126"/>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76836"/>
    <w:rsid w:val="693C565B"/>
    <w:rsid w:val="693E5CE8"/>
    <w:rsid w:val="69436822"/>
    <w:rsid w:val="69446964"/>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64DB9"/>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024B1"/>
    <w:rsid w:val="6A47272C"/>
    <w:rsid w:val="6A480161"/>
    <w:rsid w:val="6A522697"/>
    <w:rsid w:val="6A5345A6"/>
    <w:rsid w:val="6A590ACA"/>
    <w:rsid w:val="6A596C42"/>
    <w:rsid w:val="6A5A4B58"/>
    <w:rsid w:val="6A5D6240"/>
    <w:rsid w:val="6A6146FC"/>
    <w:rsid w:val="6A6621E9"/>
    <w:rsid w:val="6A6641A9"/>
    <w:rsid w:val="6A69282B"/>
    <w:rsid w:val="6A7375B0"/>
    <w:rsid w:val="6A7F1E08"/>
    <w:rsid w:val="6A861ADE"/>
    <w:rsid w:val="6A8B2E45"/>
    <w:rsid w:val="6A8D50B1"/>
    <w:rsid w:val="6A90701E"/>
    <w:rsid w:val="6AA5591A"/>
    <w:rsid w:val="6AAE79DB"/>
    <w:rsid w:val="6AAF7616"/>
    <w:rsid w:val="6AB719C0"/>
    <w:rsid w:val="6AC21448"/>
    <w:rsid w:val="6AD5324E"/>
    <w:rsid w:val="6AD9752E"/>
    <w:rsid w:val="6ADA00F9"/>
    <w:rsid w:val="6ADA4924"/>
    <w:rsid w:val="6ADA7CB9"/>
    <w:rsid w:val="6ADB0495"/>
    <w:rsid w:val="6ADB2223"/>
    <w:rsid w:val="6ADC0691"/>
    <w:rsid w:val="6ADE22F7"/>
    <w:rsid w:val="6AE15310"/>
    <w:rsid w:val="6AEB2E2D"/>
    <w:rsid w:val="6AEC2279"/>
    <w:rsid w:val="6AEE005F"/>
    <w:rsid w:val="6AF57651"/>
    <w:rsid w:val="6AF92ED3"/>
    <w:rsid w:val="6AF95A00"/>
    <w:rsid w:val="6AFC7D49"/>
    <w:rsid w:val="6B074C6E"/>
    <w:rsid w:val="6B0A4E87"/>
    <w:rsid w:val="6B1105BA"/>
    <w:rsid w:val="6B142C57"/>
    <w:rsid w:val="6B1747C0"/>
    <w:rsid w:val="6B174FE0"/>
    <w:rsid w:val="6B393F45"/>
    <w:rsid w:val="6B3D6F5E"/>
    <w:rsid w:val="6B404B20"/>
    <w:rsid w:val="6B407F5A"/>
    <w:rsid w:val="6B422366"/>
    <w:rsid w:val="6B4663A4"/>
    <w:rsid w:val="6B4928C5"/>
    <w:rsid w:val="6B494F99"/>
    <w:rsid w:val="6B4D79A7"/>
    <w:rsid w:val="6B51254E"/>
    <w:rsid w:val="6B51292F"/>
    <w:rsid w:val="6B5A41AF"/>
    <w:rsid w:val="6B5B7C4A"/>
    <w:rsid w:val="6B63572F"/>
    <w:rsid w:val="6B651CDB"/>
    <w:rsid w:val="6B6A7091"/>
    <w:rsid w:val="6B76598E"/>
    <w:rsid w:val="6B7939FA"/>
    <w:rsid w:val="6B7B042E"/>
    <w:rsid w:val="6B7B1282"/>
    <w:rsid w:val="6B8712E1"/>
    <w:rsid w:val="6B89705C"/>
    <w:rsid w:val="6B8B1D1F"/>
    <w:rsid w:val="6B971C10"/>
    <w:rsid w:val="6B98564C"/>
    <w:rsid w:val="6B99234A"/>
    <w:rsid w:val="6B9B1080"/>
    <w:rsid w:val="6B9E60D7"/>
    <w:rsid w:val="6BA271A5"/>
    <w:rsid w:val="6BA3495E"/>
    <w:rsid w:val="6BA44B32"/>
    <w:rsid w:val="6BB12E84"/>
    <w:rsid w:val="6BB309CB"/>
    <w:rsid w:val="6BB612E2"/>
    <w:rsid w:val="6BBD2F74"/>
    <w:rsid w:val="6BC14186"/>
    <w:rsid w:val="6BC247A6"/>
    <w:rsid w:val="6BD24BEE"/>
    <w:rsid w:val="6BD40E91"/>
    <w:rsid w:val="6BD50ED4"/>
    <w:rsid w:val="6BD61FBC"/>
    <w:rsid w:val="6BD72BA4"/>
    <w:rsid w:val="6BD817FC"/>
    <w:rsid w:val="6BD92C40"/>
    <w:rsid w:val="6BDD09CB"/>
    <w:rsid w:val="6BE211D0"/>
    <w:rsid w:val="6BE85B99"/>
    <w:rsid w:val="6BEA5705"/>
    <w:rsid w:val="6BF81A91"/>
    <w:rsid w:val="6BF87C20"/>
    <w:rsid w:val="6BFC18CF"/>
    <w:rsid w:val="6BFF56AF"/>
    <w:rsid w:val="6C0656C7"/>
    <w:rsid w:val="6C073159"/>
    <w:rsid w:val="6C0A7487"/>
    <w:rsid w:val="6C0C1740"/>
    <w:rsid w:val="6C105B45"/>
    <w:rsid w:val="6C172E65"/>
    <w:rsid w:val="6C19484C"/>
    <w:rsid w:val="6C1B6BCF"/>
    <w:rsid w:val="6C213C2B"/>
    <w:rsid w:val="6C224CA8"/>
    <w:rsid w:val="6C262F44"/>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231C"/>
    <w:rsid w:val="6C8C74B0"/>
    <w:rsid w:val="6C8D3A32"/>
    <w:rsid w:val="6C8E0503"/>
    <w:rsid w:val="6C903F46"/>
    <w:rsid w:val="6C90446B"/>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33ACD"/>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33951"/>
    <w:rsid w:val="6D1E2767"/>
    <w:rsid w:val="6D1E28B6"/>
    <w:rsid w:val="6D277A88"/>
    <w:rsid w:val="6D2B1D59"/>
    <w:rsid w:val="6D2B59CA"/>
    <w:rsid w:val="6D2C6732"/>
    <w:rsid w:val="6D3C08BA"/>
    <w:rsid w:val="6D3F28C7"/>
    <w:rsid w:val="6D442267"/>
    <w:rsid w:val="6D475C43"/>
    <w:rsid w:val="6D476F87"/>
    <w:rsid w:val="6D5965C6"/>
    <w:rsid w:val="6D625060"/>
    <w:rsid w:val="6D652D53"/>
    <w:rsid w:val="6D7640A6"/>
    <w:rsid w:val="6D794CB4"/>
    <w:rsid w:val="6D7D631A"/>
    <w:rsid w:val="6D8220E3"/>
    <w:rsid w:val="6D8772FD"/>
    <w:rsid w:val="6D886F2B"/>
    <w:rsid w:val="6D896C3B"/>
    <w:rsid w:val="6D95593B"/>
    <w:rsid w:val="6D9943B5"/>
    <w:rsid w:val="6DA612AD"/>
    <w:rsid w:val="6DAE175C"/>
    <w:rsid w:val="6DB445F6"/>
    <w:rsid w:val="6DBA5A94"/>
    <w:rsid w:val="6DBD0FEB"/>
    <w:rsid w:val="6DBF76BB"/>
    <w:rsid w:val="6DC63BE8"/>
    <w:rsid w:val="6DCB1EB7"/>
    <w:rsid w:val="6DCB5D7F"/>
    <w:rsid w:val="6DE63DE0"/>
    <w:rsid w:val="6DE679D7"/>
    <w:rsid w:val="6DE80E25"/>
    <w:rsid w:val="6DE818B3"/>
    <w:rsid w:val="6DED486A"/>
    <w:rsid w:val="6DF43104"/>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47E3C"/>
    <w:rsid w:val="6E763967"/>
    <w:rsid w:val="6E77649A"/>
    <w:rsid w:val="6E7838C8"/>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161A"/>
    <w:rsid w:val="6EB24D1F"/>
    <w:rsid w:val="6EB45479"/>
    <w:rsid w:val="6EBA5637"/>
    <w:rsid w:val="6EBB1761"/>
    <w:rsid w:val="6ECA5A5F"/>
    <w:rsid w:val="6ECE7E23"/>
    <w:rsid w:val="6ED35E26"/>
    <w:rsid w:val="6ED51A64"/>
    <w:rsid w:val="6ED8257A"/>
    <w:rsid w:val="6EDB288F"/>
    <w:rsid w:val="6EDE3ABB"/>
    <w:rsid w:val="6EDF6880"/>
    <w:rsid w:val="6EE56EEA"/>
    <w:rsid w:val="6EE64EA5"/>
    <w:rsid w:val="6EF44A1E"/>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0590D"/>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55A0E"/>
    <w:rsid w:val="6F984860"/>
    <w:rsid w:val="6F9C443C"/>
    <w:rsid w:val="6F9E6F2E"/>
    <w:rsid w:val="6F9F49B0"/>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2478A"/>
    <w:rsid w:val="6FE30CA7"/>
    <w:rsid w:val="6FE87E16"/>
    <w:rsid w:val="6FF173C5"/>
    <w:rsid w:val="6FF27EB0"/>
    <w:rsid w:val="6FF4200C"/>
    <w:rsid w:val="6FF7503E"/>
    <w:rsid w:val="6FF82866"/>
    <w:rsid w:val="6FFF5CC5"/>
    <w:rsid w:val="70091AF4"/>
    <w:rsid w:val="70095EE9"/>
    <w:rsid w:val="700C6D21"/>
    <w:rsid w:val="700E1E4A"/>
    <w:rsid w:val="700E6F32"/>
    <w:rsid w:val="70100167"/>
    <w:rsid w:val="701C79D2"/>
    <w:rsid w:val="702A324F"/>
    <w:rsid w:val="702B6044"/>
    <w:rsid w:val="70317A3D"/>
    <w:rsid w:val="704B7DAF"/>
    <w:rsid w:val="704C746F"/>
    <w:rsid w:val="705131C6"/>
    <w:rsid w:val="70527945"/>
    <w:rsid w:val="705E2DB0"/>
    <w:rsid w:val="705E2DBF"/>
    <w:rsid w:val="7061441F"/>
    <w:rsid w:val="70637B23"/>
    <w:rsid w:val="707A2531"/>
    <w:rsid w:val="707D1108"/>
    <w:rsid w:val="70802810"/>
    <w:rsid w:val="70837A10"/>
    <w:rsid w:val="70842031"/>
    <w:rsid w:val="708520C4"/>
    <w:rsid w:val="70853BCC"/>
    <w:rsid w:val="7087300F"/>
    <w:rsid w:val="708C4FB5"/>
    <w:rsid w:val="70916331"/>
    <w:rsid w:val="709322BB"/>
    <w:rsid w:val="709A733A"/>
    <w:rsid w:val="70A23903"/>
    <w:rsid w:val="70A466E6"/>
    <w:rsid w:val="70AA3CDC"/>
    <w:rsid w:val="70AD4475"/>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35864"/>
    <w:rsid w:val="71A62055"/>
    <w:rsid w:val="71A76427"/>
    <w:rsid w:val="71AA11C7"/>
    <w:rsid w:val="71AB5F8A"/>
    <w:rsid w:val="71AC1D72"/>
    <w:rsid w:val="71AC3AD3"/>
    <w:rsid w:val="71AF1140"/>
    <w:rsid w:val="71AF5979"/>
    <w:rsid w:val="71B11502"/>
    <w:rsid w:val="71B16BE7"/>
    <w:rsid w:val="71B24E95"/>
    <w:rsid w:val="71B87BA8"/>
    <w:rsid w:val="71BB7B4E"/>
    <w:rsid w:val="71C456D6"/>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1B39B0"/>
    <w:rsid w:val="721E015A"/>
    <w:rsid w:val="722153EE"/>
    <w:rsid w:val="72251DA4"/>
    <w:rsid w:val="72277430"/>
    <w:rsid w:val="722A744A"/>
    <w:rsid w:val="723301EC"/>
    <w:rsid w:val="7234696D"/>
    <w:rsid w:val="723563FA"/>
    <w:rsid w:val="723B7692"/>
    <w:rsid w:val="723E22A6"/>
    <w:rsid w:val="72400B3A"/>
    <w:rsid w:val="72431D1C"/>
    <w:rsid w:val="72452A3A"/>
    <w:rsid w:val="724B7FCF"/>
    <w:rsid w:val="724F11F7"/>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8F49C0"/>
    <w:rsid w:val="729446A5"/>
    <w:rsid w:val="72953DC8"/>
    <w:rsid w:val="729B764A"/>
    <w:rsid w:val="729F175D"/>
    <w:rsid w:val="72A02417"/>
    <w:rsid w:val="72A1233A"/>
    <w:rsid w:val="72A252EE"/>
    <w:rsid w:val="72A53FB9"/>
    <w:rsid w:val="72A80BC7"/>
    <w:rsid w:val="72AA0922"/>
    <w:rsid w:val="72B375F5"/>
    <w:rsid w:val="72BA6037"/>
    <w:rsid w:val="72C740ED"/>
    <w:rsid w:val="72C970E9"/>
    <w:rsid w:val="72CB40EA"/>
    <w:rsid w:val="72D02DB2"/>
    <w:rsid w:val="72D86C4E"/>
    <w:rsid w:val="72E0790D"/>
    <w:rsid w:val="72E673CF"/>
    <w:rsid w:val="72EA245B"/>
    <w:rsid w:val="72EB533D"/>
    <w:rsid w:val="72F32B0C"/>
    <w:rsid w:val="72F634B3"/>
    <w:rsid w:val="72F6430A"/>
    <w:rsid w:val="72F66341"/>
    <w:rsid w:val="72FB2A89"/>
    <w:rsid w:val="730114D3"/>
    <w:rsid w:val="73072716"/>
    <w:rsid w:val="730D1BFA"/>
    <w:rsid w:val="73132481"/>
    <w:rsid w:val="73132E75"/>
    <w:rsid w:val="731567A8"/>
    <w:rsid w:val="731E2E6D"/>
    <w:rsid w:val="7325591C"/>
    <w:rsid w:val="732A3B44"/>
    <w:rsid w:val="732C3E0A"/>
    <w:rsid w:val="73343488"/>
    <w:rsid w:val="73347DD4"/>
    <w:rsid w:val="73353292"/>
    <w:rsid w:val="734142EA"/>
    <w:rsid w:val="734509BD"/>
    <w:rsid w:val="73467069"/>
    <w:rsid w:val="734A24D8"/>
    <w:rsid w:val="734E6429"/>
    <w:rsid w:val="734F2D78"/>
    <w:rsid w:val="735C28E5"/>
    <w:rsid w:val="73626117"/>
    <w:rsid w:val="73634CBD"/>
    <w:rsid w:val="736529C1"/>
    <w:rsid w:val="73654DAE"/>
    <w:rsid w:val="73661C04"/>
    <w:rsid w:val="736B2E4C"/>
    <w:rsid w:val="736D44EF"/>
    <w:rsid w:val="73776CA0"/>
    <w:rsid w:val="73784FFF"/>
    <w:rsid w:val="738564EC"/>
    <w:rsid w:val="738608D1"/>
    <w:rsid w:val="73875C6D"/>
    <w:rsid w:val="73904A2A"/>
    <w:rsid w:val="739224B4"/>
    <w:rsid w:val="73A1581A"/>
    <w:rsid w:val="73B068AE"/>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625F4"/>
    <w:rsid w:val="741D60E7"/>
    <w:rsid w:val="741F45B5"/>
    <w:rsid w:val="74200A88"/>
    <w:rsid w:val="742130F2"/>
    <w:rsid w:val="7427479C"/>
    <w:rsid w:val="742C4642"/>
    <w:rsid w:val="742F4C51"/>
    <w:rsid w:val="74315D5C"/>
    <w:rsid w:val="74321A3A"/>
    <w:rsid w:val="743B3E47"/>
    <w:rsid w:val="743C59CD"/>
    <w:rsid w:val="74465350"/>
    <w:rsid w:val="74526E7F"/>
    <w:rsid w:val="74576C82"/>
    <w:rsid w:val="745F4343"/>
    <w:rsid w:val="74633F76"/>
    <w:rsid w:val="74656820"/>
    <w:rsid w:val="74681345"/>
    <w:rsid w:val="74694A91"/>
    <w:rsid w:val="746B647F"/>
    <w:rsid w:val="746F5335"/>
    <w:rsid w:val="74750E5C"/>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C622BE"/>
    <w:rsid w:val="74D10C08"/>
    <w:rsid w:val="74D22538"/>
    <w:rsid w:val="74D40A60"/>
    <w:rsid w:val="74D6476B"/>
    <w:rsid w:val="74D67798"/>
    <w:rsid w:val="74D7042B"/>
    <w:rsid w:val="74DE2826"/>
    <w:rsid w:val="74DF5394"/>
    <w:rsid w:val="74E131DB"/>
    <w:rsid w:val="74E3277F"/>
    <w:rsid w:val="74E34A65"/>
    <w:rsid w:val="74E37CE2"/>
    <w:rsid w:val="74EA616D"/>
    <w:rsid w:val="74EE554E"/>
    <w:rsid w:val="74F0600E"/>
    <w:rsid w:val="74F5251C"/>
    <w:rsid w:val="74F74C42"/>
    <w:rsid w:val="74FA58DA"/>
    <w:rsid w:val="75023848"/>
    <w:rsid w:val="75140562"/>
    <w:rsid w:val="7518394C"/>
    <w:rsid w:val="751850DE"/>
    <w:rsid w:val="75192DF5"/>
    <w:rsid w:val="75193DA9"/>
    <w:rsid w:val="751B3E8E"/>
    <w:rsid w:val="751F64C0"/>
    <w:rsid w:val="75271DDA"/>
    <w:rsid w:val="752744FE"/>
    <w:rsid w:val="752A7B72"/>
    <w:rsid w:val="752E2D9E"/>
    <w:rsid w:val="75302169"/>
    <w:rsid w:val="753022BE"/>
    <w:rsid w:val="753B0EFD"/>
    <w:rsid w:val="753F6B6A"/>
    <w:rsid w:val="754618A5"/>
    <w:rsid w:val="754978BA"/>
    <w:rsid w:val="754E4592"/>
    <w:rsid w:val="754F1D5E"/>
    <w:rsid w:val="75530645"/>
    <w:rsid w:val="7558626E"/>
    <w:rsid w:val="75596E21"/>
    <w:rsid w:val="755A5EE6"/>
    <w:rsid w:val="755E3B9C"/>
    <w:rsid w:val="755F2C4C"/>
    <w:rsid w:val="756215FB"/>
    <w:rsid w:val="756643B1"/>
    <w:rsid w:val="75681CD2"/>
    <w:rsid w:val="757B6E90"/>
    <w:rsid w:val="757C7B44"/>
    <w:rsid w:val="757D4BEE"/>
    <w:rsid w:val="757E2362"/>
    <w:rsid w:val="75836CDA"/>
    <w:rsid w:val="758F381F"/>
    <w:rsid w:val="7594489B"/>
    <w:rsid w:val="7595501B"/>
    <w:rsid w:val="7598788C"/>
    <w:rsid w:val="759C0A8D"/>
    <w:rsid w:val="75A0470D"/>
    <w:rsid w:val="75A06EE0"/>
    <w:rsid w:val="75AA17DA"/>
    <w:rsid w:val="75AB6019"/>
    <w:rsid w:val="75AD2C4D"/>
    <w:rsid w:val="75AE18BD"/>
    <w:rsid w:val="75B649DF"/>
    <w:rsid w:val="75B87D1C"/>
    <w:rsid w:val="75BE7184"/>
    <w:rsid w:val="75BF0FAA"/>
    <w:rsid w:val="75C44D0C"/>
    <w:rsid w:val="75CB73D0"/>
    <w:rsid w:val="75D03E3B"/>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11680"/>
    <w:rsid w:val="76433615"/>
    <w:rsid w:val="76466B26"/>
    <w:rsid w:val="76491975"/>
    <w:rsid w:val="76530B38"/>
    <w:rsid w:val="76584435"/>
    <w:rsid w:val="76587AEA"/>
    <w:rsid w:val="765B3C61"/>
    <w:rsid w:val="766358A2"/>
    <w:rsid w:val="7668096F"/>
    <w:rsid w:val="766A7D12"/>
    <w:rsid w:val="766C45C2"/>
    <w:rsid w:val="766F0B4C"/>
    <w:rsid w:val="76724858"/>
    <w:rsid w:val="76783F68"/>
    <w:rsid w:val="76822219"/>
    <w:rsid w:val="76964E6A"/>
    <w:rsid w:val="76974525"/>
    <w:rsid w:val="769A6A08"/>
    <w:rsid w:val="769E55DA"/>
    <w:rsid w:val="76A209B0"/>
    <w:rsid w:val="76A34233"/>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F03175"/>
    <w:rsid w:val="76F73CBD"/>
    <w:rsid w:val="76FA60CE"/>
    <w:rsid w:val="76FC1F87"/>
    <w:rsid w:val="77020627"/>
    <w:rsid w:val="770560A8"/>
    <w:rsid w:val="770850B6"/>
    <w:rsid w:val="770A73C0"/>
    <w:rsid w:val="770B5711"/>
    <w:rsid w:val="77123B5F"/>
    <w:rsid w:val="77196A15"/>
    <w:rsid w:val="77247AA0"/>
    <w:rsid w:val="772A11C8"/>
    <w:rsid w:val="772C60B7"/>
    <w:rsid w:val="77302EC9"/>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6F399D"/>
    <w:rsid w:val="77710FF5"/>
    <w:rsid w:val="777116CC"/>
    <w:rsid w:val="7775678A"/>
    <w:rsid w:val="77786793"/>
    <w:rsid w:val="777965ED"/>
    <w:rsid w:val="77796881"/>
    <w:rsid w:val="777C360C"/>
    <w:rsid w:val="77817EAC"/>
    <w:rsid w:val="77824D35"/>
    <w:rsid w:val="77831AE1"/>
    <w:rsid w:val="778525BE"/>
    <w:rsid w:val="77893890"/>
    <w:rsid w:val="77964667"/>
    <w:rsid w:val="779A0C57"/>
    <w:rsid w:val="779D02C7"/>
    <w:rsid w:val="779D7593"/>
    <w:rsid w:val="77A4407E"/>
    <w:rsid w:val="77A5337F"/>
    <w:rsid w:val="77A54E81"/>
    <w:rsid w:val="77A62F27"/>
    <w:rsid w:val="77A8672A"/>
    <w:rsid w:val="77AD7CE1"/>
    <w:rsid w:val="77BA4EF4"/>
    <w:rsid w:val="77BD0DA3"/>
    <w:rsid w:val="77BD3E52"/>
    <w:rsid w:val="77BE53E6"/>
    <w:rsid w:val="77C31B85"/>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35CA4"/>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3D2EC0"/>
    <w:rsid w:val="78401BF0"/>
    <w:rsid w:val="78473280"/>
    <w:rsid w:val="784E407B"/>
    <w:rsid w:val="78501F8A"/>
    <w:rsid w:val="78522AE7"/>
    <w:rsid w:val="78541666"/>
    <w:rsid w:val="78545EDF"/>
    <w:rsid w:val="78573ABF"/>
    <w:rsid w:val="785D3204"/>
    <w:rsid w:val="78617C25"/>
    <w:rsid w:val="786D43E0"/>
    <w:rsid w:val="786E6E6C"/>
    <w:rsid w:val="78737430"/>
    <w:rsid w:val="787748F7"/>
    <w:rsid w:val="78784A07"/>
    <w:rsid w:val="787D4F8B"/>
    <w:rsid w:val="787F3721"/>
    <w:rsid w:val="787F7EE1"/>
    <w:rsid w:val="78801C29"/>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B674D3"/>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0D7709"/>
    <w:rsid w:val="79124281"/>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46074"/>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D22BC"/>
    <w:rsid w:val="79BE065D"/>
    <w:rsid w:val="79BE31AD"/>
    <w:rsid w:val="79BE3F43"/>
    <w:rsid w:val="79C53C2A"/>
    <w:rsid w:val="79CA5589"/>
    <w:rsid w:val="79CB6702"/>
    <w:rsid w:val="79D10450"/>
    <w:rsid w:val="79D20C12"/>
    <w:rsid w:val="79D606E9"/>
    <w:rsid w:val="79D67D4C"/>
    <w:rsid w:val="79D76F67"/>
    <w:rsid w:val="79D83AEB"/>
    <w:rsid w:val="79E31176"/>
    <w:rsid w:val="79E47CE3"/>
    <w:rsid w:val="79E578D2"/>
    <w:rsid w:val="79EE32CF"/>
    <w:rsid w:val="79F23FC3"/>
    <w:rsid w:val="79F729CB"/>
    <w:rsid w:val="7A005272"/>
    <w:rsid w:val="7A036672"/>
    <w:rsid w:val="7A050085"/>
    <w:rsid w:val="7A051B4F"/>
    <w:rsid w:val="7A053057"/>
    <w:rsid w:val="7A073240"/>
    <w:rsid w:val="7A0C212D"/>
    <w:rsid w:val="7A151346"/>
    <w:rsid w:val="7A1C4E6B"/>
    <w:rsid w:val="7A1C731F"/>
    <w:rsid w:val="7A1E221D"/>
    <w:rsid w:val="7A232DB1"/>
    <w:rsid w:val="7A2510CB"/>
    <w:rsid w:val="7A265087"/>
    <w:rsid w:val="7A2931DA"/>
    <w:rsid w:val="7A2C30D1"/>
    <w:rsid w:val="7A311FD6"/>
    <w:rsid w:val="7A340D66"/>
    <w:rsid w:val="7A3632AD"/>
    <w:rsid w:val="7A372363"/>
    <w:rsid w:val="7A422D94"/>
    <w:rsid w:val="7A4363BA"/>
    <w:rsid w:val="7A4555A2"/>
    <w:rsid w:val="7A46001C"/>
    <w:rsid w:val="7A4967D0"/>
    <w:rsid w:val="7A4A18AD"/>
    <w:rsid w:val="7A4F5B33"/>
    <w:rsid w:val="7A5335DB"/>
    <w:rsid w:val="7A540DF1"/>
    <w:rsid w:val="7A573007"/>
    <w:rsid w:val="7A583E4B"/>
    <w:rsid w:val="7A596FBE"/>
    <w:rsid w:val="7A607EF5"/>
    <w:rsid w:val="7A632889"/>
    <w:rsid w:val="7A642E05"/>
    <w:rsid w:val="7A686542"/>
    <w:rsid w:val="7A6F776C"/>
    <w:rsid w:val="7A702EEF"/>
    <w:rsid w:val="7A732E24"/>
    <w:rsid w:val="7A797220"/>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12C5"/>
    <w:rsid w:val="7AC42EFD"/>
    <w:rsid w:val="7AC47D15"/>
    <w:rsid w:val="7AC75BCD"/>
    <w:rsid w:val="7AC810FF"/>
    <w:rsid w:val="7AC83268"/>
    <w:rsid w:val="7AC97DEB"/>
    <w:rsid w:val="7ACC0EA4"/>
    <w:rsid w:val="7ACE4466"/>
    <w:rsid w:val="7ACE4959"/>
    <w:rsid w:val="7AD51A8A"/>
    <w:rsid w:val="7AD549EA"/>
    <w:rsid w:val="7AD65614"/>
    <w:rsid w:val="7AD924A7"/>
    <w:rsid w:val="7ADD4937"/>
    <w:rsid w:val="7ADF72B5"/>
    <w:rsid w:val="7AE30AD1"/>
    <w:rsid w:val="7AE42610"/>
    <w:rsid w:val="7AE61EA6"/>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3274AA"/>
    <w:rsid w:val="7B466FA2"/>
    <w:rsid w:val="7B4C3A28"/>
    <w:rsid w:val="7B4C3C92"/>
    <w:rsid w:val="7B4E463F"/>
    <w:rsid w:val="7B550266"/>
    <w:rsid w:val="7B5A5314"/>
    <w:rsid w:val="7B5B76F6"/>
    <w:rsid w:val="7B602150"/>
    <w:rsid w:val="7B603959"/>
    <w:rsid w:val="7B676814"/>
    <w:rsid w:val="7B885A66"/>
    <w:rsid w:val="7B887DF3"/>
    <w:rsid w:val="7B8C748D"/>
    <w:rsid w:val="7B922DFD"/>
    <w:rsid w:val="7B94652A"/>
    <w:rsid w:val="7B9B3656"/>
    <w:rsid w:val="7B9D5A66"/>
    <w:rsid w:val="7BA14E47"/>
    <w:rsid w:val="7BA52254"/>
    <w:rsid w:val="7BB30DF6"/>
    <w:rsid w:val="7BB77A52"/>
    <w:rsid w:val="7BBE4350"/>
    <w:rsid w:val="7BBF3C23"/>
    <w:rsid w:val="7BC0506C"/>
    <w:rsid w:val="7BC115C3"/>
    <w:rsid w:val="7BC1389C"/>
    <w:rsid w:val="7BC20A4A"/>
    <w:rsid w:val="7BC21A33"/>
    <w:rsid w:val="7BC33236"/>
    <w:rsid w:val="7BD5433F"/>
    <w:rsid w:val="7BDD2DF8"/>
    <w:rsid w:val="7BE44AEA"/>
    <w:rsid w:val="7BE56054"/>
    <w:rsid w:val="7BEA4CBE"/>
    <w:rsid w:val="7BF278E8"/>
    <w:rsid w:val="7BF6282E"/>
    <w:rsid w:val="7BF84150"/>
    <w:rsid w:val="7BFB100C"/>
    <w:rsid w:val="7BFC22E8"/>
    <w:rsid w:val="7BFF6BFE"/>
    <w:rsid w:val="7C0112BB"/>
    <w:rsid w:val="7C0B06BC"/>
    <w:rsid w:val="7C0F5F30"/>
    <w:rsid w:val="7C111929"/>
    <w:rsid w:val="7C1643B1"/>
    <w:rsid w:val="7C183004"/>
    <w:rsid w:val="7C194849"/>
    <w:rsid w:val="7C1954A8"/>
    <w:rsid w:val="7C1D5B60"/>
    <w:rsid w:val="7C1F46EF"/>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54482"/>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EB424A"/>
    <w:rsid w:val="7CF43761"/>
    <w:rsid w:val="7CF65E91"/>
    <w:rsid w:val="7CF8217A"/>
    <w:rsid w:val="7CF943EA"/>
    <w:rsid w:val="7CFE6A6D"/>
    <w:rsid w:val="7D013F30"/>
    <w:rsid w:val="7D0619B5"/>
    <w:rsid w:val="7D10614C"/>
    <w:rsid w:val="7D12053C"/>
    <w:rsid w:val="7D1304FB"/>
    <w:rsid w:val="7D1F4706"/>
    <w:rsid w:val="7D204060"/>
    <w:rsid w:val="7D207A95"/>
    <w:rsid w:val="7D2340A6"/>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5E62BD"/>
    <w:rsid w:val="7D641E64"/>
    <w:rsid w:val="7D661E91"/>
    <w:rsid w:val="7D6B38D1"/>
    <w:rsid w:val="7D6C040E"/>
    <w:rsid w:val="7D6F337B"/>
    <w:rsid w:val="7D6F6CCE"/>
    <w:rsid w:val="7D7047C9"/>
    <w:rsid w:val="7D772F67"/>
    <w:rsid w:val="7D787380"/>
    <w:rsid w:val="7D7A0011"/>
    <w:rsid w:val="7D7A34CE"/>
    <w:rsid w:val="7D7A3A65"/>
    <w:rsid w:val="7D7E3F49"/>
    <w:rsid w:val="7D807BC3"/>
    <w:rsid w:val="7D840610"/>
    <w:rsid w:val="7D853355"/>
    <w:rsid w:val="7D862399"/>
    <w:rsid w:val="7D867F66"/>
    <w:rsid w:val="7D892968"/>
    <w:rsid w:val="7D8C030A"/>
    <w:rsid w:val="7D8C25A5"/>
    <w:rsid w:val="7D964E61"/>
    <w:rsid w:val="7D9745E4"/>
    <w:rsid w:val="7D992132"/>
    <w:rsid w:val="7D992686"/>
    <w:rsid w:val="7D9A1B76"/>
    <w:rsid w:val="7D9B627A"/>
    <w:rsid w:val="7D9C75DA"/>
    <w:rsid w:val="7DA00DCB"/>
    <w:rsid w:val="7DA245E9"/>
    <w:rsid w:val="7DA736B8"/>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1292B"/>
    <w:rsid w:val="7E29658E"/>
    <w:rsid w:val="7E2C4AFF"/>
    <w:rsid w:val="7E3747A6"/>
    <w:rsid w:val="7E3A6980"/>
    <w:rsid w:val="7E45318A"/>
    <w:rsid w:val="7E4548B9"/>
    <w:rsid w:val="7E45572A"/>
    <w:rsid w:val="7E4D25AB"/>
    <w:rsid w:val="7E4F07E9"/>
    <w:rsid w:val="7E525688"/>
    <w:rsid w:val="7E527F8B"/>
    <w:rsid w:val="7E536B77"/>
    <w:rsid w:val="7E57165F"/>
    <w:rsid w:val="7E584483"/>
    <w:rsid w:val="7E5B4D8B"/>
    <w:rsid w:val="7E671519"/>
    <w:rsid w:val="7E6B5155"/>
    <w:rsid w:val="7E714518"/>
    <w:rsid w:val="7E725064"/>
    <w:rsid w:val="7E7A2FDF"/>
    <w:rsid w:val="7E815FE8"/>
    <w:rsid w:val="7E846E9A"/>
    <w:rsid w:val="7E85266A"/>
    <w:rsid w:val="7E8B5A20"/>
    <w:rsid w:val="7E9848EA"/>
    <w:rsid w:val="7E9B2354"/>
    <w:rsid w:val="7E9E7BDC"/>
    <w:rsid w:val="7EA07F15"/>
    <w:rsid w:val="7EA617D8"/>
    <w:rsid w:val="7EA742AE"/>
    <w:rsid w:val="7EA75276"/>
    <w:rsid w:val="7EA8267B"/>
    <w:rsid w:val="7EA96A04"/>
    <w:rsid w:val="7EAE5BC1"/>
    <w:rsid w:val="7EB37413"/>
    <w:rsid w:val="7EB90963"/>
    <w:rsid w:val="7EBA2F23"/>
    <w:rsid w:val="7EBD2276"/>
    <w:rsid w:val="7EBD2628"/>
    <w:rsid w:val="7EC03B2D"/>
    <w:rsid w:val="7ECA7D82"/>
    <w:rsid w:val="7ECB50ED"/>
    <w:rsid w:val="7ECC4937"/>
    <w:rsid w:val="7ECF0BF6"/>
    <w:rsid w:val="7ECF1857"/>
    <w:rsid w:val="7EDC40C1"/>
    <w:rsid w:val="7EDD2BB7"/>
    <w:rsid w:val="7EDE2B21"/>
    <w:rsid w:val="7EEC45CB"/>
    <w:rsid w:val="7EEE2556"/>
    <w:rsid w:val="7EEE634A"/>
    <w:rsid w:val="7EF24838"/>
    <w:rsid w:val="7EF4705D"/>
    <w:rsid w:val="7EF53F53"/>
    <w:rsid w:val="7EF87307"/>
    <w:rsid w:val="7EFC3BDD"/>
    <w:rsid w:val="7EFC65E6"/>
    <w:rsid w:val="7EFD157F"/>
    <w:rsid w:val="7F0204F0"/>
    <w:rsid w:val="7F057A71"/>
    <w:rsid w:val="7F075194"/>
    <w:rsid w:val="7F08066F"/>
    <w:rsid w:val="7F084B75"/>
    <w:rsid w:val="7F095867"/>
    <w:rsid w:val="7F1038D2"/>
    <w:rsid w:val="7F1262E1"/>
    <w:rsid w:val="7F15170F"/>
    <w:rsid w:val="7F1C26D9"/>
    <w:rsid w:val="7F2042F6"/>
    <w:rsid w:val="7F250709"/>
    <w:rsid w:val="7F293900"/>
    <w:rsid w:val="7F2B0848"/>
    <w:rsid w:val="7F2B3E75"/>
    <w:rsid w:val="7F3C7E24"/>
    <w:rsid w:val="7F3E2053"/>
    <w:rsid w:val="7F3E35B8"/>
    <w:rsid w:val="7F3F57DE"/>
    <w:rsid w:val="7F405636"/>
    <w:rsid w:val="7F452480"/>
    <w:rsid w:val="7F4B78AB"/>
    <w:rsid w:val="7F4E3B55"/>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DB78CF"/>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4AF47-B11A-42F3-8ED9-EEF82353323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793</Words>
  <Characters>4522</Characters>
  <Lines>37</Lines>
  <Paragraphs>10</Paragraphs>
  <TotalTime>2</TotalTime>
  <ScaleCrop>false</ScaleCrop>
  <LinksUpToDate>false</LinksUpToDate>
  <CharactersWithSpaces>5305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2024-08-09T05:58:14Z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F26F929C5FB543859483EA266FAF107E</vt:lpwstr>
  </property>
</Properties>
</file>